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C5251B" w:rsidRDefault="005A4553" w:rsidP="00D70DB4">
      <w:pPr>
        <w:spacing w:before="0" w:after="0" w:line="20" w:lineRule="atLeast"/>
        <w:ind w:firstLine="20"/>
        <w:jc w:val="center"/>
        <w:rPr>
          <w:rFonts w:ascii="Times New Roman" w:hAnsi="Times New Roman"/>
          <w:b/>
          <w:color w:val="339966"/>
          <w:sz w:val="32"/>
          <w:szCs w:val="32"/>
          <w:u w:val="single"/>
        </w:rPr>
      </w:pPr>
      <w:proofErr w:type="spellStart"/>
      <w:r w:rsidRPr="00C5251B">
        <w:rPr>
          <w:rFonts w:ascii="Times New Roman" w:hAnsi="Times New Roman"/>
          <w:b/>
          <w:color w:val="339966"/>
          <w:sz w:val="32"/>
          <w:szCs w:val="32"/>
          <w:u w:val="single"/>
        </w:rPr>
        <w:t>Пресклипинг</w:t>
      </w:r>
      <w:proofErr w:type="spellEnd"/>
      <w:r w:rsidR="00853817" w:rsidRPr="00C5251B">
        <w:rPr>
          <w:rFonts w:ascii="Times New Roman" w:hAnsi="Times New Roman"/>
          <w:b/>
          <w:color w:val="339966"/>
          <w:sz w:val="32"/>
          <w:szCs w:val="32"/>
          <w:u w:val="single"/>
        </w:rPr>
        <w:t xml:space="preserve"> на тема: „Здравеопазване”</w:t>
      </w:r>
    </w:p>
    <w:p w14:paraId="67D7887C" w14:textId="77777777" w:rsidR="00A9232D" w:rsidRPr="00D70DB4" w:rsidRDefault="00A9232D" w:rsidP="00D70DB4">
      <w:pPr>
        <w:spacing w:before="0" w:after="0" w:line="20" w:lineRule="atLeast"/>
        <w:ind w:firstLine="20"/>
        <w:jc w:val="center"/>
        <w:rPr>
          <w:b/>
          <w:color w:val="333399"/>
          <w:sz w:val="24"/>
          <w:u w:val="single"/>
        </w:rPr>
      </w:pPr>
    </w:p>
    <w:p w14:paraId="4155BFB4" w14:textId="77777777" w:rsidR="00D9076F" w:rsidRPr="00D70DB4" w:rsidRDefault="00D9076F" w:rsidP="00D70DB4">
      <w:pPr>
        <w:spacing w:before="0" w:after="0" w:line="20" w:lineRule="atLeast"/>
        <w:ind w:firstLine="20"/>
        <w:jc w:val="both"/>
        <w:rPr>
          <w:b/>
          <w:bCs/>
          <w:sz w:val="24"/>
          <w:lang w:val="en-US"/>
        </w:rPr>
      </w:pPr>
    </w:p>
    <w:sdt>
      <w:sdtPr>
        <w:rPr>
          <w:rFonts w:ascii="Arial Narrow" w:hAnsi="Arial Narrow"/>
          <w:sz w:val="24"/>
          <w:szCs w:val="24"/>
        </w:rPr>
        <w:id w:val="-1414308797"/>
        <w:docPartObj>
          <w:docPartGallery w:val="Table of Contents"/>
          <w:docPartUnique/>
        </w:docPartObj>
      </w:sdtPr>
      <w:sdtEndPr>
        <w:rPr>
          <w:rFonts w:eastAsia="Times New Roman" w:cs="Times New Roman"/>
          <w:b/>
          <w:bCs/>
          <w:color w:val="auto"/>
        </w:rPr>
      </w:sdtEndPr>
      <w:sdtContent>
        <w:p w14:paraId="72E608EA" w14:textId="0D8C2E55" w:rsidR="00D70DB4" w:rsidRPr="00C5251B" w:rsidRDefault="00D70DB4" w:rsidP="00C5251B">
          <w:pPr>
            <w:pStyle w:val="af0"/>
            <w:spacing w:before="120" w:after="120"/>
            <w:rPr>
              <w:rFonts w:ascii="Arial Narrow" w:hAnsi="Arial Narrow"/>
              <w:b/>
              <w:bCs/>
              <w:color w:val="00B050"/>
              <w:sz w:val="24"/>
              <w:szCs w:val="24"/>
            </w:rPr>
          </w:pPr>
          <w:r w:rsidRPr="00C5251B">
            <w:rPr>
              <w:rFonts w:ascii="Arial Narrow" w:hAnsi="Arial Narrow"/>
              <w:b/>
              <w:bCs/>
              <w:color w:val="00B050"/>
              <w:sz w:val="24"/>
              <w:szCs w:val="24"/>
            </w:rPr>
            <w:t>Съдържание</w:t>
          </w:r>
        </w:p>
        <w:p w14:paraId="5196A450" w14:textId="77777777" w:rsidR="00C5251B" w:rsidRPr="00D70DB4" w:rsidRDefault="00C5251B" w:rsidP="00C5251B">
          <w:pPr>
            <w:spacing w:line="20" w:lineRule="atLeast"/>
            <w:ind w:firstLine="20"/>
            <w:jc w:val="center"/>
            <w:rPr>
              <w:b/>
              <w:color w:val="339966"/>
              <w:sz w:val="24"/>
              <w:lang w:val="en-US"/>
            </w:rPr>
          </w:pPr>
          <w:r w:rsidRPr="00D70DB4">
            <w:rPr>
              <w:b/>
              <w:color w:val="339966"/>
              <w:sz w:val="24"/>
              <w:lang w:val="en-US"/>
            </w:rPr>
            <w:t>03</w:t>
          </w:r>
          <w:r w:rsidRPr="00D70DB4">
            <w:rPr>
              <w:b/>
              <w:color w:val="339966"/>
              <w:sz w:val="24"/>
            </w:rPr>
            <w:t>.</w:t>
          </w:r>
          <w:r w:rsidRPr="00D70DB4">
            <w:rPr>
              <w:b/>
              <w:color w:val="339966"/>
              <w:sz w:val="24"/>
              <w:lang w:val="en-US"/>
            </w:rPr>
            <w:t>11</w:t>
          </w:r>
          <w:r w:rsidRPr="00D70DB4">
            <w:rPr>
              <w:b/>
              <w:color w:val="339966"/>
              <w:sz w:val="24"/>
            </w:rPr>
            <w:t>.202</w:t>
          </w:r>
          <w:r w:rsidRPr="00D70DB4">
            <w:rPr>
              <w:b/>
              <w:color w:val="339966"/>
              <w:sz w:val="24"/>
              <w:lang w:val="en-US"/>
            </w:rPr>
            <w:t>6</w:t>
          </w:r>
        </w:p>
        <w:p w14:paraId="1BF84C98" w14:textId="5F0C553D" w:rsidR="00D70DB4" w:rsidRPr="00D70DB4" w:rsidRDefault="00D70DB4" w:rsidP="00C5251B">
          <w:pPr>
            <w:pStyle w:val="10"/>
            <w:tabs>
              <w:tab w:val="right" w:leader="dot" w:pos="9062"/>
            </w:tabs>
            <w:spacing w:after="120"/>
            <w:rPr>
              <w:noProof/>
              <w:sz w:val="24"/>
            </w:rPr>
          </w:pPr>
          <w:r w:rsidRPr="00D70DB4">
            <w:rPr>
              <w:sz w:val="24"/>
            </w:rPr>
            <w:fldChar w:fldCharType="begin"/>
          </w:r>
          <w:r w:rsidRPr="00D70DB4">
            <w:rPr>
              <w:sz w:val="24"/>
            </w:rPr>
            <w:instrText xml:space="preserve"> TOC \o "1-3" \h \z \u </w:instrText>
          </w:r>
          <w:r w:rsidRPr="00D70DB4">
            <w:rPr>
              <w:sz w:val="24"/>
            </w:rPr>
            <w:fldChar w:fldCharType="separate"/>
          </w:r>
          <w:hyperlink w:anchor="_Toc244587392" w:history="1">
            <w:r w:rsidRPr="00D70DB4">
              <w:rPr>
                <w:rStyle w:val="a4"/>
                <w:noProof/>
                <w:sz w:val="24"/>
              </w:rPr>
              <w:t>Лекари спасяваха 38 души, паднали от тротинетки</w:t>
            </w:r>
            <w:r w:rsidRPr="00D70DB4">
              <w:rPr>
                <w:noProof/>
                <w:webHidden/>
                <w:sz w:val="24"/>
              </w:rPr>
              <w:tab/>
            </w:r>
            <w:r w:rsidRPr="00D70DB4">
              <w:rPr>
                <w:noProof/>
                <w:webHidden/>
                <w:sz w:val="24"/>
              </w:rPr>
              <w:fldChar w:fldCharType="begin"/>
            </w:r>
            <w:r w:rsidRPr="00D70DB4">
              <w:rPr>
                <w:noProof/>
                <w:webHidden/>
                <w:sz w:val="24"/>
              </w:rPr>
              <w:instrText xml:space="preserve"> PAGEREF _Toc244587392 \h </w:instrText>
            </w:r>
            <w:r w:rsidRPr="00D70DB4">
              <w:rPr>
                <w:noProof/>
                <w:webHidden/>
                <w:sz w:val="24"/>
              </w:rPr>
            </w:r>
            <w:r w:rsidRPr="00D70DB4">
              <w:rPr>
                <w:noProof/>
                <w:webHidden/>
                <w:sz w:val="24"/>
              </w:rPr>
              <w:fldChar w:fldCharType="separate"/>
            </w:r>
            <w:r w:rsidR="00C5251B">
              <w:rPr>
                <w:noProof/>
                <w:webHidden/>
                <w:sz w:val="24"/>
              </w:rPr>
              <w:t>1</w:t>
            </w:r>
            <w:r w:rsidRPr="00D70DB4">
              <w:rPr>
                <w:noProof/>
                <w:webHidden/>
                <w:sz w:val="24"/>
              </w:rPr>
              <w:fldChar w:fldCharType="end"/>
            </w:r>
          </w:hyperlink>
        </w:p>
        <w:p w14:paraId="1F9F2D53" w14:textId="5DC6024E" w:rsidR="00D70DB4" w:rsidRPr="00D70DB4" w:rsidRDefault="00D70DB4" w:rsidP="00C5251B">
          <w:pPr>
            <w:pStyle w:val="10"/>
            <w:tabs>
              <w:tab w:val="right" w:leader="dot" w:pos="9062"/>
            </w:tabs>
            <w:spacing w:after="120"/>
            <w:rPr>
              <w:noProof/>
              <w:sz w:val="24"/>
            </w:rPr>
          </w:pPr>
          <w:hyperlink w:anchor="_Toc244587393" w:history="1">
            <w:r w:rsidRPr="00D70DB4">
              <w:rPr>
                <w:rStyle w:val="a4"/>
                <w:noProof/>
                <w:sz w:val="24"/>
              </w:rPr>
              <w:t>Вълна от сигнали за бомби в страната</w:t>
            </w:r>
            <w:r w:rsidRPr="00D70DB4">
              <w:rPr>
                <w:noProof/>
                <w:webHidden/>
                <w:sz w:val="24"/>
              </w:rPr>
              <w:tab/>
            </w:r>
            <w:r w:rsidRPr="00D70DB4">
              <w:rPr>
                <w:noProof/>
                <w:webHidden/>
                <w:sz w:val="24"/>
              </w:rPr>
              <w:fldChar w:fldCharType="begin"/>
            </w:r>
            <w:r w:rsidRPr="00D70DB4">
              <w:rPr>
                <w:noProof/>
                <w:webHidden/>
                <w:sz w:val="24"/>
              </w:rPr>
              <w:instrText xml:space="preserve"> PAGEREF _Toc244587393 \h </w:instrText>
            </w:r>
            <w:r w:rsidRPr="00D70DB4">
              <w:rPr>
                <w:noProof/>
                <w:webHidden/>
                <w:sz w:val="24"/>
              </w:rPr>
            </w:r>
            <w:r w:rsidRPr="00D70DB4">
              <w:rPr>
                <w:noProof/>
                <w:webHidden/>
                <w:sz w:val="24"/>
              </w:rPr>
              <w:fldChar w:fldCharType="separate"/>
            </w:r>
            <w:r w:rsidR="00C5251B">
              <w:rPr>
                <w:noProof/>
                <w:webHidden/>
                <w:sz w:val="24"/>
              </w:rPr>
              <w:t>2</w:t>
            </w:r>
            <w:r w:rsidRPr="00D70DB4">
              <w:rPr>
                <w:noProof/>
                <w:webHidden/>
                <w:sz w:val="24"/>
              </w:rPr>
              <w:fldChar w:fldCharType="end"/>
            </w:r>
          </w:hyperlink>
        </w:p>
        <w:p w14:paraId="389A9548" w14:textId="69A41364" w:rsidR="00D70DB4" w:rsidRPr="00D70DB4" w:rsidRDefault="00D70DB4" w:rsidP="00C5251B">
          <w:pPr>
            <w:pStyle w:val="10"/>
            <w:tabs>
              <w:tab w:val="right" w:leader="dot" w:pos="9062"/>
            </w:tabs>
            <w:spacing w:after="120"/>
            <w:rPr>
              <w:noProof/>
              <w:sz w:val="24"/>
            </w:rPr>
          </w:pPr>
          <w:hyperlink w:anchor="_Toc244587394" w:history="1">
            <w:r w:rsidRPr="00D70DB4">
              <w:rPr>
                <w:rStyle w:val="a4"/>
                <w:noProof/>
                <w:sz w:val="24"/>
              </w:rPr>
              <w:t>Нова апаратура за над милион в болницата във Велико Търново</w:t>
            </w:r>
            <w:r w:rsidRPr="00D70DB4">
              <w:rPr>
                <w:noProof/>
                <w:webHidden/>
                <w:sz w:val="24"/>
              </w:rPr>
              <w:tab/>
            </w:r>
            <w:r w:rsidRPr="00D70DB4">
              <w:rPr>
                <w:noProof/>
                <w:webHidden/>
                <w:sz w:val="24"/>
              </w:rPr>
              <w:fldChar w:fldCharType="begin"/>
            </w:r>
            <w:r w:rsidRPr="00D70DB4">
              <w:rPr>
                <w:noProof/>
                <w:webHidden/>
                <w:sz w:val="24"/>
              </w:rPr>
              <w:instrText xml:space="preserve"> PAGEREF _Toc244587394 \h </w:instrText>
            </w:r>
            <w:r w:rsidRPr="00D70DB4">
              <w:rPr>
                <w:noProof/>
                <w:webHidden/>
                <w:sz w:val="24"/>
              </w:rPr>
            </w:r>
            <w:r w:rsidRPr="00D70DB4">
              <w:rPr>
                <w:noProof/>
                <w:webHidden/>
                <w:sz w:val="24"/>
              </w:rPr>
              <w:fldChar w:fldCharType="separate"/>
            </w:r>
            <w:r w:rsidR="00C5251B">
              <w:rPr>
                <w:noProof/>
                <w:webHidden/>
                <w:sz w:val="24"/>
              </w:rPr>
              <w:t>2</w:t>
            </w:r>
            <w:r w:rsidRPr="00D70DB4">
              <w:rPr>
                <w:noProof/>
                <w:webHidden/>
                <w:sz w:val="24"/>
              </w:rPr>
              <w:fldChar w:fldCharType="end"/>
            </w:r>
          </w:hyperlink>
        </w:p>
        <w:p w14:paraId="1D5DB39D" w14:textId="5A3D84B8" w:rsidR="00D70DB4" w:rsidRPr="00D70DB4" w:rsidRDefault="00D70DB4" w:rsidP="00C5251B">
          <w:pPr>
            <w:pStyle w:val="10"/>
            <w:tabs>
              <w:tab w:val="right" w:leader="dot" w:pos="9062"/>
            </w:tabs>
            <w:spacing w:after="120"/>
            <w:rPr>
              <w:noProof/>
              <w:sz w:val="24"/>
            </w:rPr>
          </w:pPr>
          <w:hyperlink w:anchor="_Toc244587395" w:history="1">
            <w:r w:rsidRPr="00D70DB4">
              <w:rPr>
                <w:rStyle w:val="a4"/>
                <w:noProof/>
                <w:sz w:val="24"/>
              </w:rPr>
              <w:t>Обучават гъбички и бактерии да ремонтират напукан бетон</w:t>
            </w:r>
            <w:r w:rsidRPr="00D70DB4">
              <w:rPr>
                <w:noProof/>
                <w:webHidden/>
                <w:sz w:val="24"/>
              </w:rPr>
              <w:tab/>
            </w:r>
            <w:r w:rsidRPr="00D70DB4">
              <w:rPr>
                <w:noProof/>
                <w:webHidden/>
                <w:sz w:val="24"/>
              </w:rPr>
              <w:fldChar w:fldCharType="begin"/>
            </w:r>
            <w:r w:rsidRPr="00D70DB4">
              <w:rPr>
                <w:noProof/>
                <w:webHidden/>
                <w:sz w:val="24"/>
              </w:rPr>
              <w:instrText xml:space="preserve"> PAGEREF _Toc244587395 \h </w:instrText>
            </w:r>
            <w:r w:rsidRPr="00D70DB4">
              <w:rPr>
                <w:noProof/>
                <w:webHidden/>
                <w:sz w:val="24"/>
              </w:rPr>
            </w:r>
            <w:r w:rsidRPr="00D70DB4">
              <w:rPr>
                <w:noProof/>
                <w:webHidden/>
                <w:sz w:val="24"/>
              </w:rPr>
              <w:fldChar w:fldCharType="separate"/>
            </w:r>
            <w:r w:rsidR="00C5251B">
              <w:rPr>
                <w:noProof/>
                <w:webHidden/>
                <w:sz w:val="24"/>
              </w:rPr>
              <w:t>3</w:t>
            </w:r>
            <w:r w:rsidRPr="00D70DB4">
              <w:rPr>
                <w:noProof/>
                <w:webHidden/>
                <w:sz w:val="24"/>
              </w:rPr>
              <w:fldChar w:fldCharType="end"/>
            </w:r>
          </w:hyperlink>
        </w:p>
        <w:p w14:paraId="4E09FD7A" w14:textId="7D3CF37E" w:rsidR="00C5251B" w:rsidRPr="00D70DB4" w:rsidRDefault="00C5251B" w:rsidP="00C5251B">
          <w:pPr>
            <w:spacing w:line="20" w:lineRule="atLeast"/>
            <w:ind w:firstLine="20"/>
            <w:jc w:val="center"/>
            <w:rPr>
              <w:b/>
              <w:noProof/>
              <w:color w:val="339966"/>
              <w:sz w:val="24"/>
              <w:lang w:val="en-US"/>
            </w:rPr>
          </w:pPr>
          <w:r w:rsidRPr="00D70DB4">
            <w:rPr>
              <w:b/>
              <w:noProof/>
              <w:color w:val="339966"/>
              <w:sz w:val="24"/>
              <w:lang w:val="en-US"/>
            </w:rPr>
            <w:t>0</w:t>
          </w:r>
          <w:r>
            <w:rPr>
              <w:b/>
              <w:noProof/>
              <w:color w:val="339966"/>
              <w:sz w:val="24"/>
              <w:lang w:val="en-US"/>
            </w:rPr>
            <w:t>2</w:t>
          </w:r>
          <w:r w:rsidRPr="00D70DB4">
            <w:rPr>
              <w:b/>
              <w:noProof/>
              <w:color w:val="339966"/>
              <w:sz w:val="24"/>
            </w:rPr>
            <w:t>.</w:t>
          </w:r>
          <w:r w:rsidRPr="00D70DB4">
            <w:rPr>
              <w:b/>
              <w:noProof/>
              <w:color w:val="339966"/>
              <w:sz w:val="24"/>
              <w:lang w:val="en-US"/>
            </w:rPr>
            <w:t>11</w:t>
          </w:r>
          <w:r w:rsidRPr="00D70DB4">
            <w:rPr>
              <w:b/>
              <w:noProof/>
              <w:color w:val="339966"/>
              <w:sz w:val="24"/>
            </w:rPr>
            <w:t>.202</w:t>
          </w:r>
          <w:r w:rsidRPr="00D70DB4">
            <w:rPr>
              <w:b/>
              <w:noProof/>
              <w:color w:val="339966"/>
              <w:sz w:val="24"/>
              <w:lang w:val="en-US"/>
            </w:rPr>
            <w:t>6</w:t>
          </w:r>
        </w:p>
        <w:p w14:paraId="2EC05A50" w14:textId="3A4B637D" w:rsidR="00D70DB4" w:rsidRPr="00D70DB4" w:rsidRDefault="00D70DB4" w:rsidP="00C5251B">
          <w:pPr>
            <w:pStyle w:val="10"/>
            <w:tabs>
              <w:tab w:val="right" w:leader="dot" w:pos="9062"/>
            </w:tabs>
            <w:spacing w:after="120"/>
            <w:rPr>
              <w:noProof/>
              <w:sz w:val="24"/>
            </w:rPr>
          </w:pPr>
          <w:hyperlink w:anchor="_Toc244587396" w:history="1">
            <w:r w:rsidRPr="00D70DB4">
              <w:rPr>
                <w:rStyle w:val="a4"/>
                <w:noProof/>
                <w:sz w:val="24"/>
              </w:rPr>
              <w:t>Ново оборудване за гастроентерологичното отделен</w:t>
            </w:r>
            <w:r w:rsidRPr="00D70DB4">
              <w:rPr>
                <w:rStyle w:val="a4"/>
                <w:noProof/>
                <w:sz w:val="24"/>
              </w:rPr>
              <w:t>и</w:t>
            </w:r>
            <w:r w:rsidRPr="00D70DB4">
              <w:rPr>
                <w:rStyle w:val="a4"/>
                <w:noProof/>
                <w:sz w:val="24"/>
              </w:rPr>
              <w:t>е на болницата във В. Търново</w:t>
            </w:r>
            <w:r w:rsidRPr="00D70DB4">
              <w:rPr>
                <w:noProof/>
                <w:webHidden/>
                <w:sz w:val="24"/>
              </w:rPr>
              <w:tab/>
            </w:r>
            <w:r w:rsidRPr="00D70DB4">
              <w:rPr>
                <w:noProof/>
                <w:webHidden/>
                <w:sz w:val="24"/>
              </w:rPr>
              <w:fldChar w:fldCharType="begin"/>
            </w:r>
            <w:r w:rsidRPr="00D70DB4">
              <w:rPr>
                <w:noProof/>
                <w:webHidden/>
                <w:sz w:val="24"/>
              </w:rPr>
              <w:instrText xml:space="preserve"> PAGEREF _Toc244587396 \h </w:instrText>
            </w:r>
            <w:r w:rsidRPr="00D70DB4">
              <w:rPr>
                <w:noProof/>
                <w:webHidden/>
                <w:sz w:val="24"/>
              </w:rPr>
            </w:r>
            <w:r w:rsidRPr="00D70DB4">
              <w:rPr>
                <w:noProof/>
                <w:webHidden/>
                <w:sz w:val="24"/>
              </w:rPr>
              <w:fldChar w:fldCharType="separate"/>
            </w:r>
            <w:r w:rsidR="00C5251B">
              <w:rPr>
                <w:noProof/>
                <w:webHidden/>
                <w:sz w:val="24"/>
              </w:rPr>
              <w:t>5</w:t>
            </w:r>
            <w:r w:rsidRPr="00D70DB4">
              <w:rPr>
                <w:noProof/>
                <w:webHidden/>
                <w:sz w:val="24"/>
              </w:rPr>
              <w:fldChar w:fldCharType="end"/>
            </w:r>
          </w:hyperlink>
        </w:p>
        <w:p w14:paraId="24558575" w14:textId="6D54A32F" w:rsidR="00D70DB4" w:rsidRPr="00D70DB4" w:rsidRDefault="00D70DB4" w:rsidP="00C5251B">
          <w:pPr>
            <w:pStyle w:val="10"/>
            <w:tabs>
              <w:tab w:val="right" w:leader="dot" w:pos="9062"/>
            </w:tabs>
            <w:spacing w:after="120"/>
            <w:rPr>
              <w:noProof/>
              <w:sz w:val="24"/>
            </w:rPr>
          </w:pPr>
          <w:hyperlink w:anchor="_Toc244587397" w:history="1">
            <w:r w:rsidRPr="00D70DB4">
              <w:rPr>
                <w:rStyle w:val="a4"/>
                <w:noProof/>
                <w:sz w:val="24"/>
              </w:rPr>
              <w:t>НЗОК сключи индивидуални договори с изпълнителите на медицинска и дентална помощ по новите НРД</w:t>
            </w:r>
            <w:r w:rsidRPr="00D70DB4">
              <w:rPr>
                <w:noProof/>
                <w:webHidden/>
                <w:sz w:val="24"/>
              </w:rPr>
              <w:tab/>
            </w:r>
            <w:r w:rsidRPr="00D70DB4">
              <w:rPr>
                <w:noProof/>
                <w:webHidden/>
                <w:sz w:val="24"/>
              </w:rPr>
              <w:fldChar w:fldCharType="begin"/>
            </w:r>
            <w:r w:rsidRPr="00D70DB4">
              <w:rPr>
                <w:noProof/>
                <w:webHidden/>
                <w:sz w:val="24"/>
              </w:rPr>
              <w:instrText xml:space="preserve"> PAGEREF _Toc244587397 \h </w:instrText>
            </w:r>
            <w:r w:rsidRPr="00D70DB4">
              <w:rPr>
                <w:noProof/>
                <w:webHidden/>
                <w:sz w:val="24"/>
              </w:rPr>
            </w:r>
            <w:r w:rsidRPr="00D70DB4">
              <w:rPr>
                <w:noProof/>
                <w:webHidden/>
                <w:sz w:val="24"/>
              </w:rPr>
              <w:fldChar w:fldCharType="separate"/>
            </w:r>
            <w:r w:rsidR="00C5251B">
              <w:rPr>
                <w:noProof/>
                <w:webHidden/>
                <w:sz w:val="24"/>
              </w:rPr>
              <w:t>6</w:t>
            </w:r>
            <w:r w:rsidRPr="00D70DB4">
              <w:rPr>
                <w:noProof/>
                <w:webHidden/>
                <w:sz w:val="24"/>
              </w:rPr>
              <w:fldChar w:fldCharType="end"/>
            </w:r>
          </w:hyperlink>
        </w:p>
        <w:p w14:paraId="7FED9D89" w14:textId="56C4A97A" w:rsidR="00D70DB4" w:rsidRPr="00D70DB4" w:rsidRDefault="00D70DB4" w:rsidP="00C5251B">
          <w:pPr>
            <w:pStyle w:val="10"/>
            <w:tabs>
              <w:tab w:val="right" w:leader="dot" w:pos="9062"/>
            </w:tabs>
            <w:spacing w:after="120"/>
            <w:rPr>
              <w:noProof/>
              <w:sz w:val="24"/>
            </w:rPr>
          </w:pPr>
          <w:hyperlink w:anchor="_Toc244587398" w:history="1">
            <w:r w:rsidRPr="00D70DB4">
              <w:rPr>
                <w:rStyle w:val="a4"/>
                <w:noProof/>
                <w:sz w:val="24"/>
              </w:rPr>
              <w:t>В съкратени срокове НЗОК приключи договарянето</w:t>
            </w:r>
            <w:r w:rsidRPr="00D70DB4">
              <w:rPr>
                <w:noProof/>
                <w:webHidden/>
                <w:sz w:val="24"/>
              </w:rPr>
              <w:tab/>
            </w:r>
            <w:r w:rsidRPr="00D70DB4">
              <w:rPr>
                <w:noProof/>
                <w:webHidden/>
                <w:sz w:val="24"/>
              </w:rPr>
              <w:fldChar w:fldCharType="begin"/>
            </w:r>
            <w:r w:rsidRPr="00D70DB4">
              <w:rPr>
                <w:noProof/>
                <w:webHidden/>
                <w:sz w:val="24"/>
              </w:rPr>
              <w:instrText xml:space="preserve"> PAGEREF _Toc244587398 \h </w:instrText>
            </w:r>
            <w:r w:rsidRPr="00D70DB4">
              <w:rPr>
                <w:noProof/>
                <w:webHidden/>
                <w:sz w:val="24"/>
              </w:rPr>
            </w:r>
            <w:r w:rsidRPr="00D70DB4">
              <w:rPr>
                <w:noProof/>
                <w:webHidden/>
                <w:sz w:val="24"/>
              </w:rPr>
              <w:fldChar w:fldCharType="separate"/>
            </w:r>
            <w:r w:rsidR="00C5251B">
              <w:rPr>
                <w:noProof/>
                <w:webHidden/>
                <w:sz w:val="24"/>
              </w:rPr>
              <w:t>6</w:t>
            </w:r>
            <w:r w:rsidRPr="00D70DB4">
              <w:rPr>
                <w:noProof/>
                <w:webHidden/>
                <w:sz w:val="24"/>
              </w:rPr>
              <w:fldChar w:fldCharType="end"/>
            </w:r>
          </w:hyperlink>
        </w:p>
        <w:p w14:paraId="59C18E46" w14:textId="7E4E0E09" w:rsidR="00D70DB4" w:rsidRPr="00D70DB4" w:rsidRDefault="00D70DB4" w:rsidP="00C5251B">
          <w:pPr>
            <w:pStyle w:val="10"/>
            <w:tabs>
              <w:tab w:val="right" w:leader="dot" w:pos="9062"/>
            </w:tabs>
            <w:spacing w:after="120"/>
            <w:rPr>
              <w:noProof/>
              <w:sz w:val="24"/>
            </w:rPr>
          </w:pPr>
          <w:hyperlink w:anchor="_Toc244587399" w:history="1">
            <w:r w:rsidRPr="00D70DB4">
              <w:rPr>
                <w:rStyle w:val="a4"/>
                <w:noProof/>
                <w:sz w:val="24"/>
              </w:rPr>
              <w:t>Втори отказ забавя сливането на Четвърта и Втора МБАЛ в София</w:t>
            </w:r>
            <w:r w:rsidRPr="00D70DB4">
              <w:rPr>
                <w:noProof/>
                <w:webHidden/>
                <w:sz w:val="24"/>
              </w:rPr>
              <w:tab/>
            </w:r>
            <w:r w:rsidRPr="00D70DB4">
              <w:rPr>
                <w:noProof/>
                <w:webHidden/>
                <w:sz w:val="24"/>
              </w:rPr>
              <w:fldChar w:fldCharType="begin"/>
            </w:r>
            <w:r w:rsidRPr="00D70DB4">
              <w:rPr>
                <w:noProof/>
                <w:webHidden/>
                <w:sz w:val="24"/>
              </w:rPr>
              <w:instrText xml:space="preserve"> PAGEREF _Toc244587399 \h </w:instrText>
            </w:r>
            <w:r w:rsidRPr="00D70DB4">
              <w:rPr>
                <w:noProof/>
                <w:webHidden/>
                <w:sz w:val="24"/>
              </w:rPr>
            </w:r>
            <w:r w:rsidRPr="00D70DB4">
              <w:rPr>
                <w:noProof/>
                <w:webHidden/>
                <w:sz w:val="24"/>
              </w:rPr>
              <w:fldChar w:fldCharType="separate"/>
            </w:r>
            <w:r w:rsidR="00C5251B">
              <w:rPr>
                <w:noProof/>
                <w:webHidden/>
                <w:sz w:val="24"/>
              </w:rPr>
              <w:t>7</w:t>
            </w:r>
            <w:r w:rsidRPr="00D70DB4">
              <w:rPr>
                <w:noProof/>
                <w:webHidden/>
                <w:sz w:val="24"/>
              </w:rPr>
              <w:fldChar w:fldCharType="end"/>
            </w:r>
          </w:hyperlink>
        </w:p>
        <w:p w14:paraId="717BF6DB" w14:textId="4CD43605" w:rsidR="00D70DB4" w:rsidRPr="00D70DB4" w:rsidRDefault="00D70DB4" w:rsidP="00C5251B">
          <w:pPr>
            <w:pStyle w:val="10"/>
            <w:tabs>
              <w:tab w:val="right" w:leader="dot" w:pos="9062"/>
            </w:tabs>
            <w:spacing w:after="120"/>
            <w:rPr>
              <w:noProof/>
              <w:sz w:val="24"/>
            </w:rPr>
          </w:pPr>
          <w:hyperlink w:anchor="_Toc244587400" w:history="1">
            <w:r w:rsidRPr="00D70DB4">
              <w:rPr>
                <w:rStyle w:val="a4"/>
                <w:noProof/>
                <w:sz w:val="24"/>
              </w:rPr>
              <w:t>СБАЛОЗ „Проф. Марин Мушмов“ и ДКЦ XX увеличават капитала си</w:t>
            </w:r>
            <w:r w:rsidRPr="00D70DB4">
              <w:rPr>
                <w:noProof/>
                <w:webHidden/>
                <w:sz w:val="24"/>
              </w:rPr>
              <w:tab/>
            </w:r>
            <w:r w:rsidRPr="00D70DB4">
              <w:rPr>
                <w:noProof/>
                <w:webHidden/>
                <w:sz w:val="24"/>
              </w:rPr>
              <w:fldChar w:fldCharType="begin"/>
            </w:r>
            <w:r w:rsidRPr="00D70DB4">
              <w:rPr>
                <w:noProof/>
                <w:webHidden/>
                <w:sz w:val="24"/>
              </w:rPr>
              <w:instrText xml:space="preserve"> PAGEREF _Toc244587400 \h </w:instrText>
            </w:r>
            <w:r w:rsidRPr="00D70DB4">
              <w:rPr>
                <w:noProof/>
                <w:webHidden/>
                <w:sz w:val="24"/>
              </w:rPr>
            </w:r>
            <w:r w:rsidRPr="00D70DB4">
              <w:rPr>
                <w:noProof/>
                <w:webHidden/>
                <w:sz w:val="24"/>
              </w:rPr>
              <w:fldChar w:fldCharType="separate"/>
            </w:r>
            <w:r w:rsidR="00C5251B">
              <w:rPr>
                <w:noProof/>
                <w:webHidden/>
                <w:sz w:val="24"/>
              </w:rPr>
              <w:t>8</w:t>
            </w:r>
            <w:r w:rsidRPr="00D70DB4">
              <w:rPr>
                <w:noProof/>
                <w:webHidden/>
                <w:sz w:val="24"/>
              </w:rPr>
              <w:fldChar w:fldCharType="end"/>
            </w:r>
          </w:hyperlink>
        </w:p>
        <w:p w14:paraId="3BBA312F" w14:textId="3AF8A8D6" w:rsidR="00D70DB4" w:rsidRPr="00D70DB4" w:rsidRDefault="00D70DB4" w:rsidP="00C5251B">
          <w:pPr>
            <w:pStyle w:val="10"/>
            <w:tabs>
              <w:tab w:val="right" w:leader="dot" w:pos="9062"/>
            </w:tabs>
            <w:spacing w:after="120"/>
            <w:rPr>
              <w:noProof/>
              <w:sz w:val="24"/>
            </w:rPr>
          </w:pPr>
          <w:hyperlink w:anchor="_Toc244587401" w:history="1">
            <w:r w:rsidRPr="00D70DB4">
              <w:rPr>
                <w:rStyle w:val="a4"/>
                <w:noProof/>
                <w:sz w:val="24"/>
              </w:rPr>
              <w:t>Д-р Светослав Стоянов: В гръдната хирургия понякога имаш броени минути да вземеш животоспасяващо решение</w:t>
            </w:r>
            <w:r w:rsidRPr="00D70DB4">
              <w:rPr>
                <w:noProof/>
                <w:webHidden/>
                <w:sz w:val="24"/>
              </w:rPr>
              <w:tab/>
            </w:r>
            <w:r w:rsidRPr="00D70DB4">
              <w:rPr>
                <w:noProof/>
                <w:webHidden/>
                <w:sz w:val="24"/>
              </w:rPr>
              <w:fldChar w:fldCharType="begin"/>
            </w:r>
            <w:r w:rsidRPr="00D70DB4">
              <w:rPr>
                <w:noProof/>
                <w:webHidden/>
                <w:sz w:val="24"/>
              </w:rPr>
              <w:instrText xml:space="preserve"> PAGEREF _Toc244587401 \h </w:instrText>
            </w:r>
            <w:r w:rsidRPr="00D70DB4">
              <w:rPr>
                <w:noProof/>
                <w:webHidden/>
                <w:sz w:val="24"/>
              </w:rPr>
            </w:r>
            <w:r w:rsidRPr="00D70DB4">
              <w:rPr>
                <w:noProof/>
                <w:webHidden/>
                <w:sz w:val="24"/>
              </w:rPr>
              <w:fldChar w:fldCharType="separate"/>
            </w:r>
            <w:r w:rsidR="00C5251B">
              <w:rPr>
                <w:noProof/>
                <w:webHidden/>
                <w:sz w:val="24"/>
              </w:rPr>
              <w:t>9</w:t>
            </w:r>
            <w:r w:rsidRPr="00D70DB4">
              <w:rPr>
                <w:noProof/>
                <w:webHidden/>
                <w:sz w:val="24"/>
              </w:rPr>
              <w:fldChar w:fldCharType="end"/>
            </w:r>
          </w:hyperlink>
        </w:p>
        <w:p w14:paraId="70FDBB34" w14:textId="5C0DEA28" w:rsidR="00D70DB4" w:rsidRPr="00D70DB4" w:rsidRDefault="00D70DB4" w:rsidP="00C5251B">
          <w:pPr>
            <w:pStyle w:val="10"/>
            <w:tabs>
              <w:tab w:val="right" w:leader="dot" w:pos="9062"/>
            </w:tabs>
            <w:spacing w:after="120"/>
            <w:rPr>
              <w:noProof/>
              <w:sz w:val="24"/>
            </w:rPr>
          </w:pPr>
          <w:hyperlink w:anchor="_Toc244587402" w:history="1">
            <w:r w:rsidRPr="00D70DB4">
              <w:rPr>
                <w:rStyle w:val="a4"/>
                <w:noProof/>
                <w:sz w:val="24"/>
              </w:rPr>
              <w:t>Четирима от десет българи изпитват по-малко съчувствие към пациентите с рак на белия дроб</w:t>
            </w:r>
            <w:r w:rsidRPr="00D70DB4">
              <w:rPr>
                <w:noProof/>
                <w:webHidden/>
                <w:sz w:val="24"/>
              </w:rPr>
              <w:tab/>
            </w:r>
            <w:r w:rsidRPr="00D70DB4">
              <w:rPr>
                <w:noProof/>
                <w:webHidden/>
                <w:sz w:val="24"/>
              </w:rPr>
              <w:fldChar w:fldCharType="begin"/>
            </w:r>
            <w:r w:rsidRPr="00D70DB4">
              <w:rPr>
                <w:noProof/>
                <w:webHidden/>
                <w:sz w:val="24"/>
              </w:rPr>
              <w:instrText xml:space="preserve"> PAGEREF _Toc244587402 \h </w:instrText>
            </w:r>
            <w:r w:rsidRPr="00D70DB4">
              <w:rPr>
                <w:noProof/>
                <w:webHidden/>
                <w:sz w:val="24"/>
              </w:rPr>
            </w:r>
            <w:r w:rsidRPr="00D70DB4">
              <w:rPr>
                <w:noProof/>
                <w:webHidden/>
                <w:sz w:val="24"/>
              </w:rPr>
              <w:fldChar w:fldCharType="separate"/>
            </w:r>
            <w:r w:rsidR="00C5251B">
              <w:rPr>
                <w:noProof/>
                <w:webHidden/>
                <w:sz w:val="24"/>
              </w:rPr>
              <w:t>10</w:t>
            </w:r>
            <w:r w:rsidRPr="00D70DB4">
              <w:rPr>
                <w:noProof/>
                <w:webHidden/>
                <w:sz w:val="24"/>
              </w:rPr>
              <w:fldChar w:fldCharType="end"/>
            </w:r>
          </w:hyperlink>
        </w:p>
        <w:p w14:paraId="51039FA4" w14:textId="61DA275A" w:rsidR="00D70DB4" w:rsidRPr="00D70DB4" w:rsidRDefault="00D70DB4" w:rsidP="00C5251B">
          <w:pPr>
            <w:pStyle w:val="10"/>
            <w:tabs>
              <w:tab w:val="right" w:leader="dot" w:pos="9062"/>
            </w:tabs>
            <w:spacing w:after="120"/>
            <w:rPr>
              <w:noProof/>
              <w:sz w:val="24"/>
            </w:rPr>
          </w:pPr>
          <w:hyperlink w:anchor="_Toc244587403" w:history="1">
            <w:r w:rsidRPr="00D70DB4">
              <w:rPr>
                <w:rStyle w:val="a4"/>
                <w:noProof/>
                <w:sz w:val="24"/>
              </w:rPr>
              <w:t>Хранителните добавки: море от продукти, продажби за стотици милиони и предстояща трансформация</w:t>
            </w:r>
            <w:r w:rsidRPr="00D70DB4">
              <w:rPr>
                <w:noProof/>
                <w:webHidden/>
                <w:sz w:val="24"/>
              </w:rPr>
              <w:tab/>
            </w:r>
            <w:r w:rsidRPr="00D70DB4">
              <w:rPr>
                <w:noProof/>
                <w:webHidden/>
                <w:sz w:val="24"/>
              </w:rPr>
              <w:fldChar w:fldCharType="begin"/>
            </w:r>
            <w:r w:rsidRPr="00D70DB4">
              <w:rPr>
                <w:noProof/>
                <w:webHidden/>
                <w:sz w:val="24"/>
              </w:rPr>
              <w:instrText xml:space="preserve"> PAGEREF _Toc244587403 \h </w:instrText>
            </w:r>
            <w:r w:rsidRPr="00D70DB4">
              <w:rPr>
                <w:noProof/>
                <w:webHidden/>
                <w:sz w:val="24"/>
              </w:rPr>
            </w:r>
            <w:r w:rsidRPr="00D70DB4">
              <w:rPr>
                <w:noProof/>
                <w:webHidden/>
                <w:sz w:val="24"/>
              </w:rPr>
              <w:fldChar w:fldCharType="separate"/>
            </w:r>
            <w:r w:rsidR="00C5251B">
              <w:rPr>
                <w:noProof/>
                <w:webHidden/>
                <w:sz w:val="24"/>
              </w:rPr>
              <w:t>12</w:t>
            </w:r>
            <w:r w:rsidRPr="00D70DB4">
              <w:rPr>
                <w:noProof/>
                <w:webHidden/>
                <w:sz w:val="24"/>
              </w:rPr>
              <w:fldChar w:fldCharType="end"/>
            </w:r>
          </w:hyperlink>
        </w:p>
        <w:p w14:paraId="13104A32" w14:textId="5AA0DE63" w:rsidR="00D70DB4" w:rsidRPr="00D70DB4" w:rsidRDefault="00D70DB4" w:rsidP="00C5251B">
          <w:pPr>
            <w:pStyle w:val="10"/>
            <w:tabs>
              <w:tab w:val="right" w:leader="dot" w:pos="9062"/>
            </w:tabs>
            <w:spacing w:after="120"/>
            <w:rPr>
              <w:noProof/>
              <w:sz w:val="24"/>
            </w:rPr>
          </w:pPr>
          <w:hyperlink w:anchor="_Toc244587404" w:history="1">
            <w:r w:rsidRPr="00D70DB4">
              <w:rPr>
                <w:rStyle w:val="a4"/>
                <w:noProof/>
                <w:sz w:val="24"/>
              </w:rPr>
              <w:t>"Иновации и добри практики в здравния сектор" с 13-о издание</w:t>
            </w:r>
            <w:r w:rsidRPr="00D70DB4">
              <w:rPr>
                <w:noProof/>
                <w:webHidden/>
                <w:sz w:val="24"/>
              </w:rPr>
              <w:tab/>
            </w:r>
            <w:r w:rsidRPr="00D70DB4">
              <w:rPr>
                <w:noProof/>
                <w:webHidden/>
                <w:sz w:val="24"/>
              </w:rPr>
              <w:fldChar w:fldCharType="begin"/>
            </w:r>
            <w:r w:rsidRPr="00D70DB4">
              <w:rPr>
                <w:noProof/>
                <w:webHidden/>
                <w:sz w:val="24"/>
              </w:rPr>
              <w:instrText xml:space="preserve"> PAGEREF _Toc244587404 \h </w:instrText>
            </w:r>
            <w:r w:rsidRPr="00D70DB4">
              <w:rPr>
                <w:noProof/>
                <w:webHidden/>
                <w:sz w:val="24"/>
              </w:rPr>
            </w:r>
            <w:r w:rsidRPr="00D70DB4">
              <w:rPr>
                <w:noProof/>
                <w:webHidden/>
                <w:sz w:val="24"/>
              </w:rPr>
              <w:fldChar w:fldCharType="separate"/>
            </w:r>
            <w:r w:rsidR="00C5251B">
              <w:rPr>
                <w:noProof/>
                <w:webHidden/>
                <w:sz w:val="24"/>
              </w:rPr>
              <w:t>15</w:t>
            </w:r>
            <w:r w:rsidRPr="00D70DB4">
              <w:rPr>
                <w:noProof/>
                <w:webHidden/>
                <w:sz w:val="24"/>
              </w:rPr>
              <w:fldChar w:fldCharType="end"/>
            </w:r>
          </w:hyperlink>
        </w:p>
        <w:p w14:paraId="7DF0DD42" w14:textId="1CFF69D7" w:rsidR="00D70DB4" w:rsidRPr="00D70DB4" w:rsidRDefault="00D70DB4" w:rsidP="00C5251B">
          <w:pPr>
            <w:rPr>
              <w:sz w:val="24"/>
            </w:rPr>
          </w:pPr>
          <w:r w:rsidRPr="00D70DB4">
            <w:rPr>
              <w:b/>
              <w:bCs/>
              <w:sz w:val="24"/>
            </w:rPr>
            <w:fldChar w:fldCharType="end"/>
          </w:r>
        </w:p>
      </w:sdtContent>
    </w:sdt>
    <w:p w14:paraId="26563378" w14:textId="77777777" w:rsidR="00C5251B" w:rsidRPr="00C5251B" w:rsidRDefault="00C5251B" w:rsidP="00C5251B">
      <w:pPr>
        <w:spacing w:before="0" w:after="0" w:line="20" w:lineRule="atLeast"/>
        <w:ind w:firstLine="20"/>
        <w:jc w:val="center"/>
        <w:rPr>
          <w:rFonts w:ascii="Times New Roman" w:hAnsi="Times New Roman"/>
          <w:b/>
          <w:color w:val="339966"/>
          <w:sz w:val="24"/>
          <w:lang w:val="en-US"/>
        </w:rPr>
      </w:pPr>
      <w:r w:rsidRPr="00C5251B">
        <w:rPr>
          <w:rFonts w:ascii="Times New Roman" w:hAnsi="Times New Roman"/>
          <w:b/>
          <w:color w:val="339966"/>
          <w:sz w:val="24"/>
          <w:lang w:val="en-US"/>
        </w:rPr>
        <w:t>03</w:t>
      </w:r>
      <w:r w:rsidRPr="00C5251B">
        <w:rPr>
          <w:rFonts w:ascii="Times New Roman" w:hAnsi="Times New Roman"/>
          <w:b/>
          <w:color w:val="339966"/>
          <w:sz w:val="24"/>
        </w:rPr>
        <w:t>.</w:t>
      </w:r>
      <w:r w:rsidRPr="00C5251B">
        <w:rPr>
          <w:rFonts w:ascii="Times New Roman" w:hAnsi="Times New Roman"/>
          <w:b/>
          <w:color w:val="339966"/>
          <w:sz w:val="24"/>
          <w:lang w:val="en-US"/>
        </w:rPr>
        <w:t>11</w:t>
      </w:r>
      <w:r w:rsidRPr="00C5251B">
        <w:rPr>
          <w:rFonts w:ascii="Times New Roman" w:hAnsi="Times New Roman"/>
          <w:b/>
          <w:color w:val="339966"/>
          <w:sz w:val="24"/>
        </w:rPr>
        <w:t>.202</w:t>
      </w:r>
      <w:r w:rsidRPr="00C5251B">
        <w:rPr>
          <w:rFonts w:ascii="Times New Roman" w:hAnsi="Times New Roman"/>
          <w:b/>
          <w:color w:val="339966"/>
          <w:sz w:val="24"/>
          <w:lang w:val="en-US"/>
        </w:rPr>
        <w:t>6</w:t>
      </w:r>
    </w:p>
    <w:p w14:paraId="02A2805C" w14:textId="77777777" w:rsidR="00D70DB4" w:rsidRPr="00C5251B" w:rsidRDefault="00D70DB4" w:rsidP="00D70DB4">
      <w:pPr>
        <w:spacing w:before="0" w:after="0" w:line="20" w:lineRule="atLeast"/>
        <w:ind w:firstLine="20"/>
        <w:jc w:val="both"/>
        <w:rPr>
          <w:rFonts w:ascii="Times New Roman" w:hAnsi="Times New Roman"/>
          <w:b/>
          <w:bCs/>
          <w:sz w:val="24"/>
          <w:lang w:val="en-US"/>
        </w:rPr>
      </w:pPr>
    </w:p>
    <w:p w14:paraId="11A836D5" w14:textId="77777777" w:rsidR="00BB7B46" w:rsidRPr="00C5251B" w:rsidRDefault="005F56B3" w:rsidP="00D70DB4">
      <w:pPr>
        <w:shd w:val="clear" w:color="auto" w:fill="C0C0C0"/>
        <w:spacing w:before="0" w:after="0" w:line="20" w:lineRule="atLeast"/>
        <w:ind w:firstLine="20"/>
        <w:jc w:val="right"/>
        <w:rPr>
          <w:rFonts w:ascii="Times New Roman" w:hAnsi="Times New Roman"/>
          <w:b/>
          <w:smallCaps/>
          <w:color w:val="00B050"/>
          <w:sz w:val="24"/>
        </w:rPr>
      </w:pPr>
      <w:r w:rsidRPr="00C5251B">
        <w:rPr>
          <w:rFonts w:ascii="Times New Roman" w:hAnsi="Times New Roman"/>
          <w:b/>
          <w:smallCaps/>
          <w:color w:val="00B050"/>
          <w:sz w:val="24"/>
        </w:rPr>
        <w:t>Национални вестници</w:t>
      </w:r>
    </w:p>
    <w:p w14:paraId="7D4C4611" w14:textId="77777777" w:rsidR="00C97CD8" w:rsidRPr="00D70DB4" w:rsidRDefault="00C97CD8" w:rsidP="00D70DB4">
      <w:pPr>
        <w:spacing w:before="0" w:after="0" w:line="20" w:lineRule="atLeast"/>
        <w:ind w:firstLine="20"/>
        <w:jc w:val="both"/>
        <w:rPr>
          <w:bCs/>
          <w:sz w:val="24"/>
        </w:rPr>
      </w:pPr>
    </w:p>
    <w:p w14:paraId="24009977" w14:textId="77777777" w:rsidR="003F0BB1" w:rsidRPr="00D70DB4" w:rsidRDefault="003F0BB1" w:rsidP="00D70DB4">
      <w:pPr>
        <w:spacing w:before="0" w:after="0" w:line="20" w:lineRule="atLeast"/>
        <w:ind w:firstLine="20"/>
        <w:jc w:val="both"/>
        <w:rPr>
          <w:bCs/>
          <w:sz w:val="24"/>
        </w:rPr>
      </w:pPr>
      <w:r w:rsidRPr="00D70DB4">
        <w:rPr>
          <w:bCs/>
          <w:noProof/>
          <w:sz w:val="24"/>
          <w:lang w:val="en-US" w:eastAsia="en-US"/>
        </w:rPr>
        <w:drawing>
          <wp:inline distT="0" distB="0" distL="0" distR="0" wp14:anchorId="67F6B4C8" wp14:editId="7E8244F4">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460C2054" w14:textId="77777777" w:rsidR="003F0BB1" w:rsidRPr="00D70DB4" w:rsidRDefault="003F0BB1" w:rsidP="00D70DB4">
      <w:pPr>
        <w:spacing w:before="0" w:after="0" w:line="20" w:lineRule="atLeast"/>
        <w:ind w:firstLine="20"/>
        <w:jc w:val="both"/>
        <w:rPr>
          <w:bCs/>
          <w:sz w:val="24"/>
        </w:rPr>
      </w:pPr>
    </w:p>
    <w:p w14:paraId="5A4115E6" w14:textId="77777777" w:rsidR="003F0BB1" w:rsidRPr="00D70DB4" w:rsidRDefault="003F0BB1" w:rsidP="00D70DB4">
      <w:pPr>
        <w:pStyle w:val="1"/>
        <w:spacing w:before="0" w:after="0"/>
        <w:rPr>
          <w:rFonts w:ascii="Arial Narrow" w:hAnsi="Arial Narrow"/>
          <w:sz w:val="24"/>
          <w:szCs w:val="24"/>
        </w:rPr>
      </w:pPr>
      <w:bookmarkStart w:id="0" w:name="_Toc244587392"/>
      <w:r w:rsidRPr="00D70DB4">
        <w:rPr>
          <w:rFonts w:ascii="Arial Narrow" w:hAnsi="Arial Narrow"/>
          <w:sz w:val="24"/>
          <w:szCs w:val="24"/>
        </w:rPr>
        <w:t>Лекари спасяваха 38 души, паднали от тротинетки</w:t>
      </w:r>
      <w:bookmarkEnd w:id="0"/>
    </w:p>
    <w:p w14:paraId="0DF1FB2A" w14:textId="77777777" w:rsidR="003F0BB1" w:rsidRPr="00D70DB4" w:rsidRDefault="003F0BB1" w:rsidP="00D70DB4">
      <w:pPr>
        <w:spacing w:before="0" w:after="0" w:line="20" w:lineRule="atLeast"/>
        <w:ind w:firstLine="20"/>
        <w:jc w:val="both"/>
        <w:rPr>
          <w:b/>
          <w:sz w:val="24"/>
        </w:rPr>
      </w:pPr>
      <w:r w:rsidRPr="00D70DB4">
        <w:rPr>
          <w:b/>
          <w:sz w:val="24"/>
        </w:rPr>
        <w:t xml:space="preserve">Мария КЕХАЙОВА, Труд </w:t>
      </w:r>
      <w:proofErr w:type="spellStart"/>
      <w:r w:rsidRPr="00D70DB4">
        <w:rPr>
          <w:b/>
          <w:sz w:val="24"/>
        </w:rPr>
        <w:t>news</w:t>
      </w:r>
      <w:proofErr w:type="spellEnd"/>
      <w:r w:rsidRPr="00D70DB4">
        <w:rPr>
          <w:b/>
          <w:sz w:val="24"/>
        </w:rPr>
        <w:t>, Бургас</w:t>
      </w:r>
    </w:p>
    <w:p w14:paraId="173D2F3C" w14:textId="77777777" w:rsidR="003F0BB1" w:rsidRPr="00D70DB4" w:rsidRDefault="003F0BB1" w:rsidP="00D70DB4">
      <w:pPr>
        <w:spacing w:before="0" w:after="0" w:line="20" w:lineRule="atLeast"/>
        <w:ind w:firstLine="20"/>
        <w:jc w:val="both"/>
        <w:rPr>
          <w:bCs/>
          <w:sz w:val="24"/>
        </w:rPr>
      </w:pPr>
      <w:r w:rsidRPr="00D70DB4">
        <w:rPr>
          <w:b/>
          <w:sz w:val="24"/>
        </w:rPr>
        <w:t>Труд  стр.  16</w:t>
      </w:r>
      <w:r w:rsidRPr="00D70DB4">
        <w:rPr>
          <w:bCs/>
          <w:sz w:val="24"/>
        </w:rPr>
        <w:t xml:space="preserve"> </w:t>
      </w:r>
      <w:r w:rsidRPr="00D70DB4">
        <w:rPr>
          <w:bCs/>
          <w:sz w:val="24"/>
        </w:rPr>
        <w:pict w14:anchorId="3D693E63">
          <v:rect id="_x0000_i1039" style="width:453.6pt;height:1.5pt" o:hralign="center" o:hrstd="t" o:hrnoshade="t" o:hr="t" fillcolor="#aca899" stroked="f"/>
        </w:pict>
      </w:r>
    </w:p>
    <w:p w14:paraId="2149D462" w14:textId="77777777" w:rsidR="003F0BB1" w:rsidRPr="00D70DB4" w:rsidRDefault="003F0BB1" w:rsidP="00D70DB4">
      <w:pPr>
        <w:spacing w:before="0" w:after="0" w:line="20" w:lineRule="atLeast"/>
        <w:ind w:firstLine="20"/>
        <w:jc w:val="both"/>
        <w:rPr>
          <w:bCs/>
          <w:sz w:val="24"/>
        </w:rPr>
      </w:pPr>
      <w:r w:rsidRPr="00D70DB4">
        <w:rPr>
          <w:bCs/>
          <w:sz w:val="24"/>
        </w:rPr>
        <w:t>38 души са паднали от тротинетки и са постъпили за лечение в държавната болница на Бургас-УМБАЛ за година. Всеки трети пациент от приетите е бил опериран. Сред пострадалите има 27 деца и младежи под 18 години и 11 възрастни. По-голямата част са мъже.</w:t>
      </w:r>
    </w:p>
    <w:p w14:paraId="2865874C" w14:textId="77777777" w:rsidR="003F0BB1" w:rsidRPr="00D70DB4" w:rsidRDefault="003F0BB1" w:rsidP="00D70DB4">
      <w:pPr>
        <w:spacing w:before="0" w:after="0" w:line="20" w:lineRule="atLeast"/>
        <w:ind w:firstLine="20"/>
        <w:jc w:val="both"/>
        <w:rPr>
          <w:bCs/>
          <w:sz w:val="24"/>
        </w:rPr>
      </w:pPr>
      <w:r w:rsidRPr="00D70DB4">
        <w:rPr>
          <w:bCs/>
          <w:sz w:val="24"/>
        </w:rPr>
        <w:t xml:space="preserve">Тези данни са част от разработка на д-р Светослав Тодоров, д. м., д-р Стефан Шишков и д-р Любомир Томов от Отделението по неврохирургия на УМБАЛ-Бургас, и Медицинския факултет на </w:t>
      </w:r>
      <w:r w:rsidRPr="00D70DB4">
        <w:rPr>
          <w:bCs/>
          <w:sz w:val="24"/>
        </w:rPr>
        <w:lastRenderedPageBreak/>
        <w:t>Бургаския университет „Проф. д-р Асен Златаров“, представена на XXXIII Национална конференция по неврохирургия.</w:t>
      </w:r>
    </w:p>
    <w:p w14:paraId="5A044453" w14:textId="77777777" w:rsidR="003F0BB1" w:rsidRPr="00D70DB4" w:rsidRDefault="003F0BB1" w:rsidP="00D70DB4">
      <w:pPr>
        <w:spacing w:before="0" w:after="0" w:line="20" w:lineRule="atLeast"/>
        <w:ind w:firstLine="20"/>
        <w:jc w:val="both"/>
        <w:rPr>
          <w:bCs/>
          <w:sz w:val="24"/>
        </w:rPr>
      </w:pPr>
      <w:r w:rsidRPr="00D70DB4">
        <w:rPr>
          <w:bCs/>
          <w:sz w:val="24"/>
        </w:rPr>
        <w:t>Темата е особено актуална, тъй като проблемът се задълбочава и в национален мащаб.</w:t>
      </w:r>
    </w:p>
    <w:p w14:paraId="70BE1C8F" w14:textId="77777777" w:rsidR="003F0BB1" w:rsidRPr="00D70DB4" w:rsidRDefault="003F0BB1" w:rsidP="00D70DB4">
      <w:pPr>
        <w:spacing w:before="0" w:after="0" w:line="20" w:lineRule="atLeast"/>
        <w:ind w:firstLine="20"/>
        <w:jc w:val="both"/>
        <w:rPr>
          <w:bCs/>
          <w:sz w:val="24"/>
        </w:rPr>
      </w:pPr>
      <w:r w:rsidRPr="00D70DB4">
        <w:rPr>
          <w:bCs/>
          <w:sz w:val="24"/>
        </w:rPr>
        <w:t>Според представените данни - до ноември 2025 г. в страната са регистрирани 560 пътнотранспортни произшествия с индивидуални електрически превозни средства, с четирима загинали и 454 ранени. Посоченото сравнение със същия период на предходната година показва увеличение от 472 на 560 произшествия -близо 19%, а ранените са със 75 повече.</w:t>
      </w:r>
    </w:p>
    <w:p w14:paraId="485A962E" w14:textId="77777777" w:rsidR="003F0BB1" w:rsidRPr="00D70DB4" w:rsidRDefault="003F0BB1" w:rsidP="00D70DB4">
      <w:pPr>
        <w:spacing w:before="0" w:after="0" w:line="20" w:lineRule="atLeast"/>
        <w:ind w:firstLine="20"/>
        <w:jc w:val="both"/>
        <w:rPr>
          <w:bCs/>
          <w:sz w:val="24"/>
        </w:rPr>
      </w:pPr>
      <w:r w:rsidRPr="00D70DB4">
        <w:rPr>
          <w:bCs/>
          <w:sz w:val="24"/>
        </w:rPr>
        <w:t>Малките колела, нестабилността при неравности и изправеното положение на водача създават предпоставки за падане напред и директен удар в главата. Последствията могат да включват мозъчни контузии и кръвоизливи, както и трайни нарушения на паметта, концентрацията и способността за самостоятелен живот. Високата скорост, липсата на каска и употребата на алкохол допълнително увеличават риска.</w:t>
      </w:r>
    </w:p>
    <w:p w14:paraId="564042D8" w14:textId="77777777" w:rsidR="003F0BB1" w:rsidRPr="00D70DB4" w:rsidRDefault="003F0BB1" w:rsidP="00D70DB4">
      <w:pPr>
        <w:spacing w:before="0" w:after="0" w:line="20" w:lineRule="atLeast"/>
        <w:ind w:firstLine="20"/>
        <w:jc w:val="both"/>
        <w:rPr>
          <w:bCs/>
          <w:sz w:val="24"/>
        </w:rPr>
      </w:pPr>
      <w:r w:rsidRPr="00D70DB4">
        <w:rPr>
          <w:bCs/>
          <w:sz w:val="24"/>
        </w:rPr>
        <w:t>При близо 10% от пострадалите падането пряко застрашава живота. Описан е клиничен случай на 12-годишно момче, което бе в кома след подобен инцидент, но бе спасено.</w:t>
      </w:r>
    </w:p>
    <w:p w14:paraId="7A513407" w14:textId="77777777" w:rsidR="003F0BB1" w:rsidRPr="00D70DB4" w:rsidRDefault="003F0BB1" w:rsidP="00D70DB4">
      <w:pPr>
        <w:spacing w:before="0" w:after="0" w:line="20" w:lineRule="atLeast"/>
        <w:ind w:firstLine="20"/>
        <w:jc w:val="both"/>
        <w:rPr>
          <w:bCs/>
          <w:sz w:val="24"/>
        </w:rPr>
      </w:pPr>
      <w:r w:rsidRPr="00D70DB4">
        <w:rPr>
          <w:bCs/>
          <w:sz w:val="24"/>
        </w:rPr>
        <w:t>Д-р Светослав Тодоров, който е и общински съветник, винаги е отстоявал необходимостта от повече предпазливост при използването на електрически тротинетки. Натрупаният опит в УМБАЛ-Бургас подкрепя последователната му позиция, че опасността от тежки мозъчни травми не бива да се подценява, особено когато тротинетките се управляват от деца.</w:t>
      </w:r>
    </w:p>
    <w:p w14:paraId="1845EF66" w14:textId="77777777" w:rsidR="003F0BB1" w:rsidRPr="00D70DB4" w:rsidRDefault="003F0BB1" w:rsidP="00D70DB4">
      <w:pPr>
        <w:spacing w:before="0" w:after="0" w:line="20" w:lineRule="atLeast"/>
        <w:ind w:firstLine="20"/>
        <w:jc w:val="both"/>
        <w:rPr>
          <w:bCs/>
          <w:sz w:val="24"/>
        </w:rPr>
      </w:pPr>
    </w:p>
    <w:p w14:paraId="4DFDE376" w14:textId="77777777" w:rsidR="003F0BB1" w:rsidRPr="00D70DB4" w:rsidRDefault="003F0BB1" w:rsidP="00D70DB4">
      <w:pPr>
        <w:spacing w:before="0" w:after="0" w:line="20" w:lineRule="atLeast"/>
        <w:ind w:firstLine="20"/>
        <w:jc w:val="both"/>
        <w:rPr>
          <w:bCs/>
          <w:sz w:val="24"/>
          <w:lang w:val="en-US"/>
        </w:rPr>
      </w:pPr>
      <w:r w:rsidRPr="00D70DB4">
        <w:rPr>
          <w:noProof/>
          <w:sz w:val="24"/>
          <w:lang w:val="en-US" w:eastAsia="en-US"/>
        </w:rPr>
        <w:drawing>
          <wp:inline distT="0" distB="0" distL="0" distR="0" wp14:anchorId="669C3ED9" wp14:editId="1323EE91">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200C03AE" w14:textId="77777777" w:rsidR="003F0BB1" w:rsidRPr="00D70DB4" w:rsidRDefault="003F0BB1" w:rsidP="00D70DB4">
      <w:pPr>
        <w:spacing w:before="0" w:after="0" w:line="20" w:lineRule="atLeast"/>
        <w:ind w:firstLine="20"/>
        <w:jc w:val="both"/>
        <w:rPr>
          <w:bCs/>
          <w:sz w:val="24"/>
          <w:lang w:val="en-US"/>
        </w:rPr>
      </w:pPr>
    </w:p>
    <w:p w14:paraId="07F5ED93" w14:textId="77777777" w:rsidR="003F0BB1" w:rsidRPr="00D70DB4" w:rsidRDefault="003F0BB1" w:rsidP="00D70DB4">
      <w:pPr>
        <w:pStyle w:val="1"/>
        <w:spacing w:before="0" w:after="0"/>
        <w:rPr>
          <w:rFonts w:ascii="Arial Narrow" w:hAnsi="Arial Narrow"/>
          <w:sz w:val="24"/>
          <w:szCs w:val="24"/>
        </w:rPr>
      </w:pPr>
      <w:bookmarkStart w:id="1" w:name="_Toc244587393"/>
      <w:r w:rsidRPr="00D70DB4">
        <w:rPr>
          <w:rFonts w:ascii="Arial Narrow" w:hAnsi="Arial Narrow"/>
          <w:sz w:val="24"/>
          <w:szCs w:val="24"/>
        </w:rPr>
        <w:t>Вълна от сигнали за бомби в страната</w:t>
      </w:r>
      <w:bookmarkEnd w:id="1"/>
    </w:p>
    <w:p w14:paraId="00A7DF32" w14:textId="77777777" w:rsidR="003F0BB1" w:rsidRPr="00D70DB4" w:rsidRDefault="003F0BB1" w:rsidP="00D70DB4">
      <w:pPr>
        <w:spacing w:before="0" w:after="0" w:line="20" w:lineRule="atLeast"/>
        <w:ind w:firstLine="20"/>
        <w:jc w:val="both"/>
        <w:rPr>
          <w:bCs/>
          <w:sz w:val="24"/>
        </w:rPr>
      </w:pPr>
      <w:r w:rsidRPr="00D70DB4">
        <w:rPr>
          <w:b/>
          <w:sz w:val="24"/>
        </w:rPr>
        <w:t>Телеграф  стр. 14</w:t>
      </w:r>
      <w:r w:rsidRPr="00D70DB4">
        <w:rPr>
          <w:bCs/>
          <w:sz w:val="24"/>
        </w:rPr>
        <w:t xml:space="preserve"> </w:t>
      </w:r>
      <w:r w:rsidRPr="00D70DB4">
        <w:rPr>
          <w:bCs/>
          <w:sz w:val="24"/>
        </w:rPr>
        <w:pict w14:anchorId="098B38A8">
          <v:rect id="_x0000_i1041" style="width:453.6pt;height:1.5pt" o:hralign="center" o:hrstd="t" o:hrnoshade="t" o:hr="t" fillcolor="#aca899" stroked="f"/>
        </w:pict>
      </w:r>
    </w:p>
    <w:p w14:paraId="432A3CE2" w14:textId="77777777" w:rsidR="003F0BB1" w:rsidRPr="00D70DB4" w:rsidRDefault="003F0BB1" w:rsidP="00D70DB4">
      <w:pPr>
        <w:spacing w:before="0" w:after="0" w:line="20" w:lineRule="atLeast"/>
        <w:ind w:firstLine="20"/>
        <w:jc w:val="both"/>
        <w:rPr>
          <w:bCs/>
          <w:sz w:val="24"/>
        </w:rPr>
      </w:pPr>
      <w:r w:rsidRPr="00D70DB4">
        <w:rPr>
          <w:bCs/>
          <w:sz w:val="24"/>
        </w:rPr>
        <w:t>Поредна серия от заплахи за поставени взривни устройства предизвика евакуации и полицейски проверки в различни части на страната. Сигнали са получени в съдебни институции в Разград, Ловеч, Хасково и Ямбол, както и в поликлиниката на МБАЛ - Благоевград. Заради съобщенията работата на учрежденията е нарушена, а служители, пациенти и посетители са принудени да напуснат сградите. При предишните случаи от МВР обясниха, че част от заплашителните съобщения са били изпращани чрез компрометирани електронни пощи и сървъри извън страната.</w:t>
      </w:r>
    </w:p>
    <w:p w14:paraId="466E7B06" w14:textId="77777777" w:rsidR="003F0BB1" w:rsidRPr="00D70DB4" w:rsidRDefault="003F0BB1" w:rsidP="00D70DB4">
      <w:pPr>
        <w:spacing w:before="0" w:after="0" w:line="20" w:lineRule="atLeast"/>
        <w:ind w:firstLine="20"/>
        <w:jc w:val="both"/>
        <w:rPr>
          <w:bCs/>
          <w:sz w:val="24"/>
        </w:rPr>
      </w:pPr>
    </w:p>
    <w:p w14:paraId="17728114" w14:textId="77777777" w:rsidR="003F0BB1" w:rsidRPr="00D70DB4" w:rsidRDefault="003F0BB1" w:rsidP="00D70DB4">
      <w:pPr>
        <w:pStyle w:val="1"/>
        <w:spacing w:before="0" w:after="0"/>
        <w:rPr>
          <w:rFonts w:ascii="Arial Narrow" w:hAnsi="Arial Narrow"/>
          <w:sz w:val="24"/>
          <w:szCs w:val="24"/>
        </w:rPr>
      </w:pPr>
      <w:bookmarkStart w:id="2" w:name="_Toc244587394"/>
      <w:r w:rsidRPr="00D70DB4">
        <w:rPr>
          <w:rFonts w:ascii="Arial Narrow" w:hAnsi="Arial Narrow"/>
          <w:sz w:val="24"/>
          <w:szCs w:val="24"/>
        </w:rPr>
        <w:t>Нова апаратура за над милион в болницата във Велико Търново</w:t>
      </w:r>
      <w:bookmarkEnd w:id="2"/>
    </w:p>
    <w:p w14:paraId="1ECEA553" w14:textId="77777777" w:rsidR="003F0BB1" w:rsidRPr="00D70DB4" w:rsidRDefault="003F0BB1" w:rsidP="00D70DB4">
      <w:pPr>
        <w:spacing w:before="0" w:after="0" w:line="20" w:lineRule="atLeast"/>
        <w:ind w:firstLine="20"/>
        <w:jc w:val="both"/>
        <w:rPr>
          <w:bCs/>
          <w:sz w:val="24"/>
        </w:rPr>
      </w:pPr>
      <w:r w:rsidRPr="00D70DB4">
        <w:rPr>
          <w:b/>
          <w:sz w:val="24"/>
        </w:rPr>
        <w:t>Телеграф  стр. 7</w:t>
      </w:r>
      <w:r w:rsidRPr="00D70DB4">
        <w:rPr>
          <w:bCs/>
          <w:sz w:val="24"/>
        </w:rPr>
        <w:pict w14:anchorId="3D092C98">
          <v:rect id="_x0000_i1040" style="width:453.6pt;height:1.5pt" o:hralign="center" o:hrstd="t" o:hrnoshade="t" o:hr="t" fillcolor="#aca899" stroked="f"/>
        </w:pict>
      </w:r>
    </w:p>
    <w:p w14:paraId="78A91872" w14:textId="77777777" w:rsidR="003F0BB1" w:rsidRPr="00D70DB4" w:rsidRDefault="003F0BB1" w:rsidP="00D70DB4">
      <w:pPr>
        <w:spacing w:before="0" w:after="0" w:line="20" w:lineRule="atLeast"/>
        <w:ind w:firstLine="20"/>
        <w:jc w:val="both"/>
        <w:rPr>
          <w:bCs/>
          <w:sz w:val="24"/>
        </w:rPr>
      </w:pPr>
      <w:r w:rsidRPr="00D70DB4">
        <w:rPr>
          <w:bCs/>
          <w:sz w:val="24"/>
        </w:rPr>
        <w:t xml:space="preserve">Апаратура за над 1 млн. евро, две нови </w:t>
      </w:r>
      <w:proofErr w:type="spellStart"/>
      <w:r w:rsidRPr="00D70DB4">
        <w:rPr>
          <w:bCs/>
          <w:sz w:val="24"/>
        </w:rPr>
        <w:t>ендоскопски</w:t>
      </w:r>
      <w:proofErr w:type="spellEnd"/>
      <w:r w:rsidRPr="00D70DB4">
        <w:rPr>
          <w:bCs/>
          <w:sz w:val="24"/>
        </w:rPr>
        <w:t xml:space="preserve"> зали и млад екип разширяват възможностите на Отделението по гастроентерология в МОБАЛ „Д-р Стефан Черкезов“ във Велико Търново. Инвестицията е изцяло със собствени средства на болницата, съобщи изпълнителният директор д-р Даниел Илиев.</w:t>
      </w:r>
    </w:p>
    <w:p w14:paraId="0A1BCF91" w14:textId="77777777" w:rsidR="003F0BB1" w:rsidRPr="00D70DB4" w:rsidRDefault="003F0BB1" w:rsidP="00D70DB4">
      <w:pPr>
        <w:spacing w:before="0" w:after="0" w:line="20" w:lineRule="atLeast"/>
        <w:ind w:firstLine="20"/>
        <w:jc w:val="both"/>
        <w:rPr>
          <w:bCs/>
          <w:sz w:val="24"/>
          <w:lang w:val="en-US"/>
        </w:rPr>
      </w:pPr>
      <w:r w:rsidRPr="00D70DB4">
        <w:rPr>
          <w:bCs/>
          <w:sz w:val="24"/>
        </w:rPr>
        <w:t xml:space="preserve">Структурата разполага с 30 легла и 10 ендоскопа, сред които </w:t>
      </w:r>
      <w:proofErr w:type="spellStart"/>
      <w:r w:rsidRPr="00D70DB4">
        <w:rPr>
          <w:bCs/>
          <w:sz w:val="24"/>
        </w:rPr>
        <w:t>дуоденоскоп</w:t>
      </w:r>
      <w:proofErr w:type="spellEnd"/>
      <w:r w:rsidRPr="00D70DB4">
        <w:rPr>
          <w:bCs/>
          <w:sz w:val="24"/>
        </w:rPr>
        <w:t xml:space="preserve"> за поставяне на стентове и </w:t>
      </w:r>
      <w:proofErr w:type="spellStart"/>
      <w:r w:rsidRPr="00D70DB4">
        <w:rPr>
          <w:bCs/>
          <w:sz w:val="24"/>
        </w:rPr>
        <w:t>ехоендоскоп</w:t>
      </w:r>
      <w:proofErr w:type="spellEnd"/>
      <w:r w:rsidRPr="00D70DB4">
        <w:rPr>
          <w:bCs/>
          <w:sz w:val="24"/>
        </w:rPr>
        <w:t xml:space="preserve"> за вземане на биопсии от панкреаса и черния дроб. Вече са извършени първите процедури с новата техника. Досега част от пациентите са били насочвани към Плевен и София. През отделението преминават средно 250-300 души месечно.</w:t>
      </w:r>
    </w:p>
    <w:p w14:paraId="195A6F37" w14:textId="77777777" w:rsidR="003F0BB1" w:rsidRPr="00D70DB4" w:rsidRDefault="003F0BB1" w:rsidP="00D70DB4">
      <w:pPr>
        <w:spacing w:before="0" w:after="0" w:line="20" w:lineRule="atLeast"/>
        <w:ind w:firstLine="20"/>
        <w:jc w:val="both"/>
        <w:rPr>
          <w:bCs/>
          <w:sz w:val="24"/>
        </w:rPr>
      </w:pPr>
    </w:p>
    <w:p w14:paraId="7228FF52" w14:textId="77777777" w:rsidR="003F4794" w:rsidRPr="00D70DB4" w:rsidRDefault="00D734C8" w:rsidP="00D70DB4">
      <w:pPr>
        <w:spacing w:before="0" w:after="0" w:line="20" w:lineRule="atLeast"/>
        <w:ind w:firstLine="20"/>
        <w:jc w:val="both"/>
        <w:rPr>
          <w:bCs/>
          <w:sz w:val="24"/>
        </w:rPr>
      </w:pPr>
      <w:r w:rsidRPr="00D70DB4">
        <w:rPr>
          <w:bCs/>
          <w:noProof/>
          <w:sz w:val="24"/>
          <w:lang w:val="en-US"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D70DB4" w:rsidRDefault="003F4794" w:rsidP="00D70DB4">
      <w:pPr>
        <w:spacing w:before="0" w:after="0" w:line="20" w:lineRule="atLeast"/>
        <w:ind w:firstLine="20"/>
        <w:jc w:val="both"/>
        <w:rPr>
          <w:bCs/>
          <w:sz w:val="24"/>
        </w:rPr>
      </w:pPr>
    </w:p>
    <w:p w14:paraId="51CF6947" w14:textId="77777777" w:rsidR="006B032A" w:rsidRPr="00D70DB4" w:rsidRDefault="006B032A" w:rsidP="00D70DB4">
      <w:pPr>
        <w:pStyle w:val="1"/>
        <w:spacing w:before="0" w:after="0"/>
        <w:rPr>
          <w:rFonts w:ascii="Arial Narrow" w:hAnsi="Arial Narrow"/>
          <w:sz w:val="24"/>
          <w:szCs w:val="24"/>
        </w:rPr>
      </w:pPr>
      <w:bookmarkStart w:id="3" w:name="_Toc244587395"/>
      <w:r w:rsidRPr="00D70DB4">
        <w:rPr>
          <w:rFonts w:ascii="Arial Narrow" w:hAnsi="Arial Narrow"/>
          <w:sz w:val="24"/>
          <w:szCs w:val="24"/>
        </w:rPr>
        <w:lastRenderedPageBreak/>
        <w:t>Обучават гъбички и бактерии да ремонтират напукан бетон</w:t>
      </w:r>
      <w:bookmarkEnd w:id="3"/>
    </w:p>
    <w:p w14:paraId="1D06B811" w14:textId="77777777" w:rsidR="006B032A" w:rsidRPr="00D70DB4" w:rsidRDefault="006B032A" w:rsidP="00D70DB4">
      <w:pPr>
        <w:spacing w:before="0" w:after="0" w:line="20" w:lineRule="atLeast"/>
        <w:ind w:firstLine="20"/>
        <w:jc w:val="both"/>
        <w:rPr>
          <w:b/>
          <w:sz w:val="24"/>
        </w:rPr>
      </w:pPr>
      <w:r w:rsidRPr="00D70DB4">
        <w:rPr>
          <w:b/>
          <w:sz w:val="24"/>
        </w:rPr>
        <w:t>АЛЕКСЕНИЯ ДИМИТРОВА</w:t>
      </w:r>
    </w:p>
    <w:p w14:paraId="25D01901" w14:textId="77777777" w:rsidR="006B032A" w:rsidRPr="00D70DB4" w:rsidRDefault="006B032A" w:rsidP="00D70DB4">
      <w:pPr>
        <w:spacing w:before="0" w:after="0" w:line="20" w:lineRule="atLeast"/>
        <w:ind w:firstLine="20"/>
        <w:jc w:val="both"/>
        <w:rPr>
          <w:b/>
          <w:sz w:val="24"/>
        </w:rPr>
      </w:pPr>
      <w:r w:rsidRPr="00D70DB4">
        <w:rPr>
          <w:b/>
          <w:sz w:val="24"/>
        </w:rPr>
        <w:t xml:space="preserve">24 Часа  стр. 20 </w:t>
      </w:r>
    </w:p>
    <w:p w14:paraId="26F6304F" w14:textId="427CE7C4" w:rsidR="006B032A" w:rsidRPr="00D70DB4" w:rsidRDefault="006B032A" w:rsidP="00D70DB4">
      <w:pPr>
        <w:spacing w:before="0" w:after="0" w:line="20" w:lineRule="atLeast"/>
        <w:ind w:firstLine="20"/>
        <w:jc w:val="both"/>
        <w:rPr>
          <w:bCs/>
          <w:sz w:val="24"/>
        </w:rPr>
      </w:pPr>
      <w:r w:rsidRPr="00D70DB4">
        <w:rPr>
          <w:bCs/>
          <w:sz w:val="24"/>
        </w:rPr>
        <w:pict w14:anchorId="4DA80963">
          <v:rect id="_x0000_i1032" style="width:453.6pt;height:1.5pt" o:hralign="center" o:hrstd="t" o:hrnoshade="t" o:hr="t" fillcolor="#aca899" stroked="f"/>
        </w:pict>
      </w:r>
    </w:p>
    <w:p w14:paraId="3B5BF103" w14:textId="77777777" w:rsidR="006B032A" w:rsidRPr="00D70DB4" w:rsidRDefault="006B032A" w:rsidP="00D70DB4">
      <w:pPr>
        <w:spacing w:before="0" w:after="0" w:line="20" w:lineRule="atLeast"/>
        <w:ind w:firstLine="20"/>
        <w:jc w:val="both"/>
        <w:rPr>
          <w:bCs/>
          <w:sz w:val="24"/>
        </w:rPr>
      </w:pPr>
      <w:r w:rsidRPr="00D70DB4">
        <w:rPr>
          <w:bCs/>
          <w:sz w:val="24"/>
        </w:rPr>
        <w:t xml:space="preserve">Може ли фасадна или интериорна боя да бъде направена от бактерии? Да се адаптира към жега и студ? А да се </w:t>
      </w:r>
      <w:proofErr w:type="spellStart"/>
      <w:r w:rsidRPr="00D70DB4">
        <w:rPr>
          <w:bCs/>
          <w:sz w:val="24"/>
        </w:rPr>
        <w:t>самовъзстановява</w:t>
      </w:r>
      <w:proofErr w:type="spellEnd"/>
      <w:r w:rsidRPr="00D70DB4">
        <w:rPr>
          <w:bCs/>
          <w:sz w:val="24"/>
        </w:rPr>
        <w:t xml:space="preserve">, ако бъде нарушена? Може ли лекарство да се </w:t>
      </w:r>
      <w:proofErr w:type="spellStart"/>
      <w:r w:rsidRPr="00D70DB4">
        <w:rPr>
          <w:bCs/>
          <w:sz w:val="24"/>
        </w:rPr>
        <w:t>самодозира</w:t>
      </w:r>
      <w:proofErr w:type="spellEnd"/>
      <w:r w:rsidRPr="00D70DB4">
        <w:rPr>
          <w:bCs/>
          <w:sz w:val="24"/>
        </w:rPr>
        <w:t xml:space="preserve"> в тялото на пациента и да се доставя само когато е нужно?</w:t>
      </w:r>
    </w:p>
    <w:p w14:paraId="5139DC07" w14:textId="77777777" w:rsidR="006B032A" w:rsidRPr="00D70DB4" w:rsidRDefault="006B032A" w:rsidP="00D70DB4">
      <w:pPr>
        <w:spacing w:before="0" w:after="0" w:line="20" w:lineRule="atLeast"/>
        <w:ind w:firstLine="20"/>
        <w:jc w:val="both"/>
        <w:rPr>
          <w:bCs/>
          <w:sz w:val="24"/>
        </w:rPr>
      </w:pPr>
      <w:r w:rsidRPr="00D70DB4">
        <w:rPr>
          <w:bCs/>
          <w:sz w:val="24"/>
        </w:rPr>
        <w:t>Да, може. И това не е научна фантастика. Добре дошли в света на инженерните живи материали (</w:t>
      </w:r>
      <w:proofErr w:type="spellStart"/>
      <w:r w:rsidRPr="00D70DB4">
        <w:rPr>
          <w:bCs/>
          <w:sz w:val="24"/>
        </w:rPr>
        <w:t>engineered</w:t>
      </w:r>
      <w:proofErr w:type="spellEnd"/>
      <w:r w:rsidRPr="00D70DB4">
        <w:rPr>
          <w:bCs/>
          <w:sz w:val="24"/>
        </w:rPr>
        <w:t xml:space="preserve"> </w:t>
      </w:r>
      <w:proofErr w:type="spellStart"/>
      <w:r w:rsidRPr="00D70DB4">
        <w:rPr>
          <w:bCs/>
          <w:sz w:val="24"/>
        </w:rPr>
        <w:t>living</w:t>
      </w:r>
      <w:proofErr w:type="spellEnd"/>
      <w:r w:rsidRPr="00D70DB4">
        <w:rPr>
          <w:bCs/>
          <w:sz w:val="24"/>
        </w:rPr>
        <w:t xml:space="preserve"> </w:t>
      </w:r>
      <w:proofErr w:type="spellStart"/>
      <w:r w:rsidRPr="00D70DB4">
        <w:rPr>
          <w:bCs/>
          <w:sz w:val="24"/>
        </w:rPr>
        <w:t>materials</w:t>
      </w:r>
      <w:proofErr w:type="spellEnd"/>
      <w:r w:rsidRPr="00D70DB4">
        <w:rPr>
          <w:bCs/>
          <w:sz w:val="24"/>
        </w:rPr>
        <w:t xml:space="preserve"> - ELM - бел. на авт.)! На външен вид те изглеждат и се усещат като обичайните, но могат да растат, да се самоорганизират, </w:t>
      </w:r>
      <w:proofErr w:type="spellStart"/>
      <w:r w:rsidRPr="00D70DB4">
        <w:rPr>
          <w:bCs/>
          <w:sz w:val="24"/>
        </w:rPr>
        <w:t>самовъзстановяват</w:t>
      </w:r>
      <w:proofErr w:type="spellEnd"/>
      <w:r w:rsidRPr="00D70DB4">
        <w:rPr>
          <w:bCs/>
          <w:sz w:val="24"/>
        </w:rPr>
        <w:t>, адаптират или да реагират.</w:t>
      </w:r>
    </w:p>
    <w:p w14:paraId="33BACD83" w14:textId="77777777" w:rsidR="006B032A" w:rsidRPr="00D70DB4" w:rsidRDefault="006B032A" w:rsidP="00D70DB4">
      <w:pPr>
        <w:spacing w:before="0" w:after="0" w:line="20" w:lineRule="atLeast"/>
        <w:ind w:firstLine="20"/>
        <w:jc w:val="both"/>
        <w:rPr>
          <w:bCs/>
          <w:sz w:val="24"/>
        </w:rPr>
      </w:pPr>
      <w:r w:rsidRPr="00D70DB4">
        <w:rPr>
          <w:bCs/>
          <w:sz w:val="24"/>
        </w:rPr>
        <w:t>Тайната е в състава им. Направени изцяло или частично от клетки и микроорганизми като гъбички, бактерии и водорасли, те могат да функционират така, както потребителите се нуждаят от тях. Стига да бъдат обучени.</w:t>
      </w:r>
    </w:p>
    <w:p w14:paraId="206AF3AF" w14:textId="77777777" w:rsidR="006B032A" w:rsidRPr="00D70DB4" w:rsidRDefault="006B032A" w:rsidP="00D70DB4">
      <w:pPr>
        <w:spacing w:before="0" w:after="0" w:line="20" w:lineRule="atLeast"/>
        <w:ind w:firstLine="20"/>
        <w:jc w:val="both"/>
        <w:rPr>
          <w:bCs/>
          <w:sz w:val="24"/>
        </w:rPr>
      </w:pPr>
      <w:r w:rsidRPr="00D70DB4">
        <w:rPr>
          <w:bCs/>
          <w:sz w:val="24"/>
        </w:rPr>
        <w:t>Ако вече се питате колко скоро ще можете да се възползвате от тези предимства, отговорът е сравнително лесен: живите материали вече са тук. Изглежда, е въпрос на време да придобият възможно най-много „знания" и способности, за да излязат от лабораториите и да проявят чудодейните си качества в повече области.</w:t>
      </w:r>
    </w:p>
    <w:p w14:paraId="421332ED" w14:textId="77777777" w:rsidR="006B032A" w:rsidRPr="00D70DB4" w:rsidRDefault="006B032A" w:rsidP="00D70DB4">
      <w:pPr>
        <w:spacing w:before="0" w:after="0" w:line="20" w:lineRule="atLeast"/>
        <w:ind w:firstLine="20"/>
        <w:jc w:val="both"/>
        <w:rPr>
          <w:bCs/>
          <w:sz w:val="24"/>
        </w:rPr>
      </w:pPr>
      <w:r w:rsidRPr="00D70DB4">
        <w:rPr>
          <w:bCs/>
          <w:sz w:val="24"/>
        </w:rPr>
        <w:t>Медицината, архитектурата, строителството, роботиката, енергетиката, здравеопазването, екологията, електрониката, инженерството, инфраструктурата, че дори и модата са сферите, където иновативните материали имат най-сериозен потенциал, убедени са изследователите, които ги разработват.</w:t>
      </w:r>
    </w:p>
    <w:p w14:paraId="75958A55" w14:textId="77777777" w:rsidR="006B032A" w:rsidRPr="00D70DB4" w:rsidRDefault="006B032A" w:rsidP="00D70DB4">
      <w:pPr>
        <w:spacing w:before="0" w:after="0" w:line="20" w:lineRule="atLeast"/>
        <w:ind w:firstLine="20"/>
        <w:jc w:val="both"/>
        <w:rPr>
          <w:bCs/>
          <w:sz w:val="24"/>
        </w:rPr>
      </w:pPr>
      <w:r w:rsidRPr="00D70DB4">
        <w:rPr>
          <w:bCs/>
          <w:sz w:val="24"/>
        </w:rPr>
        <w:t xml:space="preserve">Всичко зависи от организмите, използвани като градивни елементи, обяснява проф. д-р Вилфрид Вебер, научен директор в германския Институт за нови материали „Лайбниц", пред </w:t>
      </w:r>
      <w:proofErr w:type="spellStart"/>
      <w:r w:rsidRPr="00D70DB4">
        <w:rPr>
          <w:bCs/>
          <w:sz w:val="24"/>
        </w:rPr>
        <w:t>European</w:t>
      </w:r>
      <w:proofErr w:type="spellEnd"/>
      <w:r w:rsidRPr="00D70DB4">
        <w:rPr>
          <w:bCs/>
          <w:sz w:val="24"/>
        </w:rPr>
        <w:t xml:space="preserve"> Science-Media </w:t>
      </w:r>
      <w:proofErr w:type="spellStart"/>
      <w:r w:rsidRPr="00D70DB4">
        <w:rPr>
          <w:bCs/>
          <w:sz w:val="24"/>
        </w:rPr>
        <w:t>Hub</w:t>
      </w:r>
      <w:proofErr w:type="spellEnd"/>
      <w:r w:rsidRPr="00D70DB4">
        <w:rPr>
          <w:bCs/>
          <w:sz w:val="24"/>
        </w:rPr>
        <w:t xml:space="preserve"> (ESMH). Като един от водещите експерти в областта на инженерните живи материали той е ангажиран в няколко европейски проекта, които работят по темата.</w:t>
      </w:r>
    </w:p>
    <w:p w14:paraId="04E8CFBA" w14:textId="77777777" w:rsidR="006B032A" w:rsidRPr="00D70DB4" w:rsidRDefault="006B032A" w:rsidP="00D70DB4">
      <w:pPr>
        <w:spacing w:before="0" w:after="0" w:line="20" w:lineRule="atLeast"/>
        <w:ind w:firstLine="20"/>
        <w:jc w:val="both"/>
        <w:rPr>
          <w:bCs/>
          <w:sz w:val="24"/>
        </w:rPr>
      </w:pPr>
      <w:r w:rsidRPr="00D70DB4">
        <w:rPr>
          <w:bCs/>
          <w:sz w:val="24"/>
        </w:rPr>
        <w:t xml:space="preserve">Един от примерите, които дава, са </w:t>
      </w:r>
      <w:proofErr w:type="spellStart"/>
      <w:r w:rsidRPr="00D70DB4">
        <w:rPr>
          <w:bCs/>
          <w:sz w:val="24"/>
        </w:rPr>
        <w:t>пробиотичните</w:t>
      </w:r>
      <w:proofErr w:type="spellEnd"/>
      <w:r w:rsidRPr="00D70DB4">
        <w:rPr>
          <w:bCs/>
          <w:sz w:val="24"/>
        </w:rPr>
        <w:t xml:space="preserve"> бактерии, които живеят във или върху човешкото тяло. Ако бъдат програмирани така, че да реагират на биологични сигнали и да произвеждат и освобождават терапевтични съставки в тялото при поискване, те могат да служат като </w:t>
      </w:r>
      <w:proofErr w:type="spellStart"/>
      <w:r w:rsidRPr="00D70DB4">
        <w:rPr>
          <w:bCs/>
          <w:sz w:val="24"/>
        </w:rPr>
        <w:t>самовъзстановяващо</w:t>
      </w:r>
      <w:proofErr w:type="spellEnd"/>
      <w:r w:rsidRPr="00D70DB4">
        <w:rPr>
          <w:bCs/>
          <w:sz w:val="24"/>
        </w:rPr>
        <w:t xml:space="preserve"> се депо за активни вещества. „Вместо пациентът да приема хапчета всеки ден, бактериите могат да произвеждат терапевтични агенти в продължение на дълъг период от време. Това би ускорило производството на фармацевтични продукти", уверен е Вебер.</w:t>
      </w:r>
    </w:p>
    <w:p w14:paraId="7275B4F6" w14:textId="77777777" w:rsidR="006B032A" w:rsidRPr="00D70DB4" w:rsidRDefault="006B032A" w:rsidP="00D70DB4">
      <w:pPr>
        <w:spacing w:before="0" w:after="0" w:line="20" w:lineRule="atLeast"/>
        <w:ind w:firstLine="20"/>
        <w:jc w:val="both"/>
        <w:rPr>
          <w:bCs/>
          <w:sz w:val="24"/>
        </w:rPr>
      </w:pPr>
      <w:r w:rsidRPr="00D70DB4">
        <w:rPr>
          <w:bCs/>
          <w:sz w:val="24"/>
        </w:rPr>
        <w:t>Той припомня, че много от съществуващите лекарства се произвеждат от живи клетки. „Защо да не ги произвеждаме директно там, където са необходими? Можем да прехвърлим генетичната информация за производството на дадено лекарство в бактериите, а след това да ги интегрираме в живи материали, които да поставим в тялото. Това ще осигури непрекъснато снабдяване с лекарствени вещества", обяснява изследователят. Ако замисълът е успешен, вече няма да е нужно пациентите да приемат хапчета всеки ден.</w:t>
      </w:r>
    </w:p>
    <w:p w14:paraId="28AC2985" w14:textId="77777777" w:rsidR="006B032A" w:rsidRPr="00D70DB4" w:rsidRDefault="006B032A" w:rsidP="00D70DB4">
      <w:pPr>
        <w:spacing w:before="0" w:after="0" w:line="20" w:lineRule="atLeast"/>
        <w:ind w:firstLine="20"/>
        <w:jc w:val="both"/>
        <w:rPr>
          <w:bCs/>
          <w:sz w:val="24"/>
        </w:rPr>
      </w:pPr>
      <w:r w:rsidRPr="00D70DB4">
        <w:rPr>
          <w:bCs/>
          <w:sz w:val="24"/>
        </w:rPr>
        <w:t xml:space="preserve">Вебер е убеден, че инженерните живи материали не само дават възможност да бъдат лекувани заболявания, които са били нелечими, но и лечението да стане </w:t>
      </w:r>
      <w:proofErr w:type="spellStart"/>
      <w:r w:rsidRPr="00D70DB4">
        <w:rPr>
          <w:bCs/>
          <w:sz w:val="24"/>
        </w:rPr>
        <w:t>поефективно</w:t>
      </w:r>
      <w:proofErr w:type="spellEnd"/>
      <w:r w:rsidRPr="00D70DB4">
        <w:rPr>
          <w:bCs/>
          <w:sz w:val="24"/>
        </w:rPr>
        <w:t xml:space="preserve">, като същевременно се намалят разходите. Изследователят дава пример с продукт, който вече е одобрен от FDA и може да лекува </w:t>
      </w:r>
      <w:proofErr w:type="spellStart"/>
      <w:r w:rsidRPr="00D70DB4">
        <w:rPr>
          <w:bCs/>
          <w:sz w:val="24"/>
        </w:rPr>
        <w:t>макулна</w:t>
      </w:r>
      <w:proofErr w:type="spellEnd"/>
      <w:r w:rsidRPr="00D70DB4">
        <w:rPr>
          <w:bCs/>
          <w:sz w:val="24"/>
        </w:rPr>
        <w:t xml:space="preserve"> </w:t>
      </w:r>
      <w:proofErr w:type="spellStart"/>
      <w:r w:rsidRPr="00D70DB4">
        <w:rPr>
          <w:bCs/>
          <w:sz w:val="24"/>
        </w:rPr>
        <w:t>телеангиектазия</w:t>
      </w:r>
      <w:proofErr w:type="spellEnd"/>
      <w:r w:rsidRPr="00D70DB4">
        <w:rPr>
          <w:bCs/>
          <w:sz w:val="24"/>
        </w:rPr>
        <w:t xml:space="preserve"> - очно заболяване, което доскоро се е смятало за нелечимо.</w:t>
      </w:r>
    </w:p>
    <w:p w14:paraId="6FC1995F" w14:textId="77777777" w:rsidR="006B032A" w:rsidRPr="00D70DB4" w:rsidRDefault="006B032A" w:rsidP="00D70DB4">
      <w:pPr>
        <w:spacing w:before="0" w:after="0" w:line="20" w:lineRule="atLeast"/>
        <w:ind w:firstLine="20"/>
        <w:jc w:val="both"/>
        <w:rPr>
          <w:bCs/>
          <w:sz w:val="24"/>
        </w:rPr>
      </w:pPr>
      <w:r w:rsidRPr="00D70DB4">
        <w:rPr>
          <w:bCs/>
          <w:sz w:val="24"/>
        </w:rPr>
        <w:t xml:space="preserve">Вебер не е единственият, който е убеден в безценния </w:t>
      </w:r>
      <w:proofErr w:type="spellStart"/>
      <w:r w:rsidRPr="00D70DB4">
        <w:rPr>
          <w:bCs/>
          <w:sz w:val="24"/>
        </w:rPr>
        <w:t>потенцииал</w:t>
      </w:r>
      <w:proofErr w:type="spellEnd"/>
      <w:r w:rsidRPr="00D70DB4">
        <w:rPr>
          <w:bCs/>
          <w:sz w:val="24"/>
        </w:rPr>
        <w:t xml:space="preserve"> на ELM в медицината. Проф. д-р Андрес Диас </w:t>
      </w:r>
      <w:proofErr w:type="spellStart"/>
      <w:r w:rsidRPr="00D70DB4">
        <w:rPr>
          <w:bCs/>
          <w:sz w:val="24"/>
        </w:rPr>
        <w:t>Лантада</w:t>
      </w:r>
      <w:proofErr w:type="spellEnd"/>
      <w:r w:rsidRPr="00D70DB4">
        <w:rPr>
          <w:bCs/>
          <w:sz w:val="24"/>
        </w:rPr>
        <w:t xml:space="preserve"> от Техническия университет в Мадрид смята, че живите материали имат сериозен потенциал и в специфична област като </w:t>
      </w:r>
      <w:proofErr w:type="spellStart"/>
      <w:r w:rsidRPr="00D70DB4">
        <w:rPr>
          <w:bCs/>
          <w:sz w:val="24"/>
        </w:rPr>
        <w:t>имплантологията</w:t>
      </w:r>
      <w:proofErr w:type="spellEnd"/>
      <w:r w:rsidRPr="00D70DB4">
        <w:rPr>
          <w:bCs/>
          <w:sz w:val="24"/>
        </w:rPr>
        <w:t xml:space="preserve">. Ако имплантите съдържат клетки от пациента, това би могло да предотврати отхвърлянето от тялото след операция и да ги направи по-успешни, смята </w:t>
      </w:r>
      <w:proofErr w:type="spellStart"/>
      <w:r w:rsidRPr="00D70DB4">
        <w:rPr>
          <w:bCs/>
          <w:sz w:val="24"/>
        </w:rPr>
        <w:t>Лантада</w:t>
      </w:r>
      <w:proofErr w:type="spellEnd"/>
      <w:r w:rsidRPr="00D70DB4">
        <w:rPr>
          <w:bCs/>
          <w:sz w:val="24"/>
        </w:rPr>
        <w:t xml:space="preserve">. Това обяснява защо световният икономически форум </w:t>
      </w:r>
      <w:r w:rsidRPr="00D70DB4">
        <w:rPr>
          <w:bCs/>
          <w:sz w:val="24"/>
        </w:rPr>
        <w:lastRenderedPageBreak/>
        <w:t>включва живите терапевтични средства в 10-те най-значими нововъзникващи технологии за 2025 г.</w:t>
      </w:r>
    </w:p>
    <w:p w14:paraId="7125CB58" w14:textId="77777777" w:rsidR="006B032A" w:rsidRPr="00D70DB4" w:rsidRDefault="006B032A" w:rsidP="00D70DB4">
      <w:pPr>
        <w:spacing w:before="0" w:after="0" w:line="20" w:lineRule="atLeast"/>
        <w:ind w:firstLine="20"/>
        <w:jc w:val="both"/>
        <w:rPr>
          <w:bCs/>
          <w:sz w:val="24"/>
        </w:rPr>
      </w:pPr>
      <w:r w:rsidRPr="00D70DB4">
        <w:rPr>
          <w:bCs/>
          <w:sz w:val="24"/>
        </w:rPr>
        <w:t xml:space="preserve">„В някои случаи вече достигаме до пациентите. Живите материали се използват в кожни импланти, в инженерство на кости и възстановяване на ставни връзки. Някои от тези решения вече са внедрени, а други са в клинични изпитвания", казва проф. </w:t>
      </w:r>
      <w:proofErr w:type="spellStart"/>
      <w:r w:rsidRPr="00D70DB4">
        <w:rPr>
          <w:bCs/>
          <w:sz w:val="24"/>
        </w:rPr>
        <w:t>Лантада</w:t>
      </w:r>
      <w:proofErr w:type="spellEnd"/>
      <w:r w:rsidRPr="00D70DB4">
        <w:rPr>
          <w:bCs/>
          <w:sz w:val="24"/>
        </w:rPr>
        <w:t xml:space="preserve"> пред ESMH. Подходът е подобен на онзи, използван в тъканното инженерство, но го надхвърля, защото има много по-широко приложение, смята изследователят. „Можем да използваме животински клетки, бактерии, гъби, </w:t>
      </w:r>
      <w:proofErr w:type="spellStart"/>
      <w:r w:rsidRPr="00D70DB4">
        <w:rPr>
          <w:bCs/>
          <w:sz w:val="24"/>
        </w:rPr>
        <w:t>археи</w:t>
      </w:r>
      <w:proofErr w:type="spellEnd"/>
      <w:r w:rsidRPr="00D70DB4">
        <w:rPr>
          <w:bCs/>
          <w:sz w:val="24"/>
        </w:rPr>
        <w:t xml:space="preserve"> и дори комбинация от тези същества. Важно е да знаем, че става въпрос за непатогенни бактерии - подобни на тези, които се съдържат в киселото мляко", напомня ученият.</w:t>
      </w:r>
    </w:p>
    <w:p w14:paraId="51F6D64B" w14:textId="77777777" w:rsidR="006B032A" w:rsidRPr="00D70DB4" w:rsidRDefault="006B032A" w:rsidP="00D70DB4">
      <w:pPr>
        <w:spacing w:before="0" w:after="0" w:line="20" w:lineRule="atLeast"/>
        <w:ind w:firstLine="20"/>
        <w:jc w:val="both"/>
        <w:rPr>
          <w:bCs/>
          <w:sz w:val="24"/>
        </w:rPr>
      </w:pPr>
      <w:r w:rsidRPr="00D70DB4">
        <w:rPr>
          <w:bCs/>
          <w:sz w:val="24"/>
        </w:rPr>
        <w:t xml:space="preserve">И Вебер, и </w:t>
      </w:r>
      <w:proofErr w:type="spellStart"/>
      <w:r w:rsidRPr="00D70DB4">
        <w:rPr>
          <w:bCs/>
          <w:sz w:val="24"/>
        </w:rPr>
        <w:t>Лантада</w:t>
      </w:r>
      <w:proofErr w:type="spellEnd"/>
      <w:r w:rsidRPr="00D70DB4">
        <w:rPr>
          <w:bCs/>
          <w:sz w:val="24"/>
        </w:rPr>
        <w:t xml:space="preserve"> са убедени, че медицината не е </w:t>
      </w:r>
      <w:proofErr w:type="spellStart"/>
      <w:r w:rsidRPr="00D70DB4">
        <w:rPr>
          <w:bCs/>
          <w:sz w:val="24"/>
        </w:rPr>
        <w:t>единствениата</w:t>
      </w:r>
      <w:proofErr w:type="spellEnd"/>
      <w:r w:rsidRPr="00D70DB4">
        <w:rPr>
          <w:bCs/>
          <w:sz w:val="24"/>
        </w:rPr>
        <w:t xml:space="preserve"> област, в която могат да се използват инженерните живи материали.</w:t>
      </w:r>
    </w:p>
    <w:p w14:paraId="0587E7AC" w14:textId="77777777" w:rsidR="006B032A" w:rsidRPr="00D70DB4" w:rsidRDefault="006B032A" w:rsidP="00D70DB4">
      <w:pPr>
        <w:spacing w:before="0" w:after="0" w:line="20" w:lineRule="atLeast"/>
        <w:ind w:firstLine="20"/>
        <w:jc w:val="both"/>
        <w:rPr>
          <w:bCs/>
          <w:sz w:val="24"/>
        </w:rPr>
      </w:pPr>
      <w:r w:rsidRPr="00D70DB4">
        <w:rPr>
          <w:bCs/>
          <w:sz w:val="24"/>
        </w:rPr>
        <w:t xml:space="preserve">„В строителството, гражданското инженерство и архитектурата вече има много обещаващи резултати", казва </w:t>
      </w:r>
      <w:proofErr w:type="spellStart"/>
      <w:r w:rsidRPr="00D70DB4">
        <w:rPr>
          <w:bCs/>
          <w:sz w:val="24"/>
        </w:rPr>
        <w:t>Лантада</w:t>
      </w:r>
      <w:proofErr w:type="spellEnd"/>
      <w:r w:rsidRPr="00D70DB4">
        <w:rPr>
          <w:bCs/>
          <w:sz w:val="24"/>
        </w:rPr>
        <w:t>. Като едни от най-перспективните и двамата оценяват строителните материали на основата на гъбички. Те създават мицел, който може да образува влакна и да слепва структурите. Ако конструкция, изработена от такъв бетон, се напука, което се случва често поради температурни промени, тя няма да се нуждае от активен ремонт</w:t>
      </w:r>
    </w:p>
    <w:p w14:paraId="49CF5E97" w14:textId="77777777" w:rsidR="006B032A" w:rsidRPr="00D70DB4" w:rsidRDefault="006B032A" w:rsidP="00D70DB4">
      <w:pPr>
        <w:spacing w:before="0" w:after="0" w:line="20" w:lineRule="atLeast"/>
        <w:ind w:firstLine="20"/>
        <w:jc w:val="both"/>
        <w:rPr>
          <w:bCs/>
          <w:sz w:val="24"/>
        </w:rPr>
      </w:pPr>
      <w:r w:rsidRPr="00D70DB4">
        <w:rPr>
          <w:bCs/>
          <w:sz w:val="24"/>
        </w:rPr>
        <w:t xml:space="preserve">Съдържащите се в нея микроорганизми могат сами да запълнят пукнатините в рамките на няколко дни. „Живият бетон може да се </w:t>
      </w:r>
      <w:proofErr w:type="spellStart"/>
      <w:r w:rsidRPr="00D70DB4">
        <w:rPr>
          <w:bCs/>
          <w:sz w:val="24"/>
        </w:rPr>
        <w:t>самовъзстановява</w:t>
      </w:r>
      <w:proofErr w:type="spellEnd"/>
      <w:r w:rsidRPr="00D70DB4">
        <w:rPr>
          <w:bCs/>
          <w:sz w:val="24"/>
        </w:rPr>
        <w:t>. Той съдържа бактерии в състояние на покой, които се активират при контакт с вода. Когато това стане, те растат и запълват пукнатината. След това могат да се върнат отново в състояние на спори и да се събудят отново при промяна на условията", обяснява изследователят.</w:t>
      </w:r>
    </w:p>
    <w:p w14:paraId="336CAE08" w14:textId="77777777" w:rsidR="006B032A" w:rsidRPr="00D70DB4" w:rsidRDefault="006B032A" w:rsidP="00D70DB4">
      <w:pPr>
        <w:spacing w:before="0" w:after="0" w:line="20" w:lineRule="atLeast"/>
        <w:ind w:firstLine="20"/>
        <w:jc w:val="both"/>
        <w:rPr>
          <w:bCs/>
          <w:sz w:val="24"/>
        </w:rPr>
      </w:pPr>
      <w:r w:rsidRPr="00D70DB4">
        <w:rPr>
          <w:bCs/>
          <w:sz w:val="24"/>
        </w:rPr>
        <w:t xml:space="preserve">Свойството на тези бактерии да се </w:t>
      </w:r>
      <w:proofErr w:type="spellStart"/>
      <w:r w:rsidRPr="00D70DB4">
        <w:rPr>
          <w:bCs/>
          <w:sz w:val="24"/>
        </w:rPr>
        <w:t>самообновяват</w:t>
      </w:r>
      <w:proofErr w:type="spellEnd"/>
      <w:r w:rsidRPr="00D70DB4">
        <w:rPr>
          <w:bCs/>
          <w:sz w:val="24"/>
        </w:rPr>
        <w:t xml:space="preserve"> прави иновативния „жив" цимент не само по-чист, но и по-евтин. Единствената енергия, от която се нуждае, всъщност е от природата. Това може да намали поне част от въглеродните емисии от световното производството на цимент. От години е известно, че строителството е един от най-замърсяващите сектори. 8 % от глобалните емисии на въглероден двуокис идват от производството на цимент.</w:t>
      </w:r>
    </w:p>
    <w:p w14:paraId="6B5D4750" w14:textId="77777777" w:rsidR="006B032A" w:rsidRPr="00D70DB4" w:rsidRDefault="006B032A" w:rsidP="00D70DB4">
      <w:pPr>
        <w:spacing w:before="0" w:after="0" w:line="20" w:lineRule="atLeast"/>
        <w:ind w:firstLine="20"/>
        <w:jc w:val="both"/>
        <w:rPr>
          <w:bCs/>
          <w:sz w:val="24"/>
        </w:rPr>
      </w:pPr>
      <w:r w:rsidRPr="00D70DB4">
        <w:rPr>
          <w:bCs/>
          <w:sz w:val="24"/>
        </w:rPr>
        <w:t xml:space="preserve">Андрес </w:t>
      </w:r>
      <w:proofErr w:type="spellStart"/>
      <w:r w:rsidRPr="00D70DB4">
        <w:rPr>
          <w:bCs/>
          <w:sz w:val="24"/>
        </w:rPr>
        <w:t>Лантада</w:t>
      </w:r>
      <w:proofErr w:type="spellEnd"/>
      <w:r w:rsidRPr="00D70DB4">
        <w:rPr>
          <w:bCs/>
          <w:sz w:val="24"/>
        </w:rPr>
        <w:t xml:space="preserve"> е съсредоточил усилията си върху разработване на „живи" дървесни композити.</w:t>
      </w:r>
    </w:p>
    <w:p w14:paraId="7485C32B" w14:textId="77777777" w:rsidR="006B032A" w:rsidRPr="00D70DB4" w:rsidRDefault="006B032A" w:rsidP="00D70DB4">
      <w:pPr>
        <w:spacing w:before="0" w:after="0" w:line="20" w:lineRule="atLeast"/>
        <w:ind w:firstLine="20"/>
        <w:jc w:val="both"/>
        <w:rPr>
          <w:bCs/>
          <w:sz w:val="24"/>
        </w:rPr>
      </w:pPr>
      <w:r w:rsidRPr="00D70DB4">
        <w:rPr>
          <w:bCs/>
          <w:sz w:val="24"/>
        </w:rPr>
        <w:t xml:space="preserve">Учените използват различни методи за създаване на живи материали в зависимост от това къде ще се използват иновативните продукти. При част от разработките включват генетиката, като например промяна на ДНК в клетките. При други прилагат пространствено структуриране, като разполагат клетките на точно определени места. Понякога следват химичен подход - свързват полимери с живи клетки или контролират растежа. При създаване на живи строителни материали използват 3D печат, при който налагат слой върху слой, като един от тези слоеве са порести структури, при които клетките могат да се развиват. Това са т.нар. хибридни живи </w:t>
      </w:r>
      <w:proofErr w:type="spellStart"/>
      <w:r w:rsidRPr="00D70DB4">
        <w:rPr>
          <w:bCs/>
          <w:sz w:val="24"/>
        </w:rPr>
        <w:t>матерали</w:t>
      </w:r>
      <w:proofErr w:type="spellEnd"/>
      <w:r w:rsidRPr="00D70DB4">
        <w:rPr>
          <w:bCs/>
          <w:sz w:val="24"/>
        </w:rPr>
        <w:t xml:space="preserve">, обяснява проф. </w:t>
      </w:r>
      <w:proofErr w:type="spellStart"/>
      <w:r w:rsidRPr="00D70DB4">
        <w:rPr>
          <w:bCs/>
          <w:sz w:val="24"/>
        </w:rPr>
        <w:t>Лантада</w:t>
      </w:r>
      <w:proofErr w:type="spellEnd"/>
      <w:r w:rsidRPr="00D70DB4">
        <w:rPr>
          <w:bCs/>
          <w:sz w:val="24"/>
        </w:rPr>
        <w:t>.</w:t>
      </w:r>
    </w:p>
    <w:p w14:paraId="4A9D333E" w14:textId="77777777" w:rsidR="006B032A" w:rsidRPr="00D70DB4" w:rsidRDefault="006B032A" w:rsidP="00D70DB4">
      <w:pPr>
        <w:spacing w:before="0" w:after="0" w:line="20" w:lineRule="atLeast"/>
        <w:ind w:firstLine="20"/>
        <w:jc w:val="both"/>
        <w:rPr>
          <w:bCs/>
          <w:sz w:val="24"/>
        </w:rPr>
      </w:pPr>
      <w:r w:rsidRPr="00D70DB4">
        <w:rPr>
          <w:bCs/>
          <w:sz w:val="24"/>
        </w:rPr>
        <w:t xml:space="preserve">Някои от живите енергийни материали са специално проектирани да генерират, преобразуват или съхраняват устойчива енергия. Те могат да носят огромен потенциал за извличане на енергия от околната среда или за адаптиране към екологичните реалности, като правят растенията </w:t>
      </w:r>
      <w:proofErr w:type="spellStart"/>
      <w:r w:rsidRPr="00D70DB4">
        <w:rPr>
          <w:bCs/>
          <w:sz w:val="24"/>
        </w:rPr>
        <w:t>поиздръжливи</w:t>
      </w:r>
      <w:proofErr w:type="spellEnd"/>
      <w:r w:rsidRPr="00D70DB4">
        <w:rPr>
          <w:bCs/>
          <w:sz w:val="24"/>
        </w:rPr>
        <w:t xml:space="preserve"> и устойчиви.</w:t>
      </w:r>
    </w:p>
    <w:p w14:paraId="0BC3BDA6" w14:textId="77777777" w:rsidR="006B032A" w:rsidRPr="00D70DB4" w:rsidRDefault="006B032A" w:rsidP="00D70DB4">
      <w:pPr>
        <w:spacing w:before="0" w:after="0" w:line="20" w:lineRule="atLeast"/>
        <w:ind w:firstLine="20"/>
        <w:jc w:val="both"/>
        <w:rPr>
          <w:bCs/>
          <w:sz w:val="24"/>
        </w:rPr>
      </w:pPr>
      <w:r w:rsidRPr="00D70DB4">
        <w:rPr>
          <w:bCs/>
          <w:sz w:val="24"/>
        </w:rPr>
        <w:t xml:space="preserve">За изненада на мнозина живите материали дават заявка за справяне с част от проблемите в една от най-замърсяващите </w:t>
      </w:r>
      <w:proofErr w:type="spellStart"/>
      <w:r w:rsidRPr="00D70DB4">
        <w:rPr>
          <w:bCs/>
          <w:sz w:val="24"/>
        </w:rPr>
        <w:t>идустрии</w:t>
      </w:r>
      <w:proofErr w:type="spellEnd"/>
      <w:r w:rsidRPr="00D70DB4">
        <w:rPr>
          <w:bCs/>
          <w:sz w:val="24"/>
        </w:rPr>
        <w:t xml:space="preserve"> в света - бързата мода. Тъкани, които могат да се </w:t>
      </w:r>
      <w:proofErr w:type="spellStart"/>
      <w:r w:rsidRPr="00D70DB4">
        <w:rPr>
          <w:bCs/>
          <w:sz w:val="24"/>
        </w:rPr>
        <w:t>самовъзстановяват</w:t>
      </w:r>
      <w:proofErr w:type="spellEnd"/>
      <w:r w:rsidRPr="00D70DB4">
        <w:rPr>
          <w:bCs/>
          <w:sz w:val="24"/>
        </w:rPr>
        <w:t xml:space="preserve"> или да връщат цвета си, могат да намалят свръхпроизводството на дрехи, а оттам - и въглеродния отпечатък, който оставят дрехите еднодневки.</w:t>
      </w:r>
    </w:p>
    <w:p w14:paraId="6F4F40E6" w14:textId="77777777" w:rsidR="006B032A" w:rsidRPr="00D70DB4" w:rsidRDefault="006B032A" w:rsidP="00D70DB4">
      <w:pPr>
        <w:spacing w:before="0" w:after="0" w:line="20" w:lineRule="atLeast"/>
        <w:ind w:firstLine="20"/>
        <w:jc w:val="both"/>
        <w:rPr>
          <w:bCs/>
          <w:sz w:val="24"/>
        </w:rPr>
      </w:pPr>
      <w:r w:rsidRPr="00D70DB4">
        <w:rPr>
          <w:bCs/>
          <w:sz w:val="24"/>
        </w:rPr>
        <w:t>„ELM материалите са на прага на навлизане в индустрията. Първите продукти вече са на пазара. След 10 г. ще ги виждаме в различни сектори. Това е област с бурен растеж", сигурен е проф. Вебер.</w:t>
      </w:r>
    </w:p>
    <w:p w14:paraId="4E79AF37" w14:textId="77777777" w:rsidR="006B032A" w:rsidRPr="00D70DB4" w:rsidRDefault="006B032A" w:rsidP="00D70DB4">
      <w:pPr>
        <w:spacing w:before="0" w:after="0" w:line="20" w:lineRule="atLeast"/>
        <w:ind w:firstLine="20"/>
        <w:jc w:val="both"/>
        <w:rPr>
          <w:bCs/>
          <w:sz w:val="24"/>
        </w:rPr>
      </w:pPr>
      <w:r w:rsidRPr="00D70DB4">
        <w:rPr>
          <w:bCs/>
          <w:sz w:val="24"/>
        </w:rPr>
        <w:lastRenderedPageBreak/>
        <w:t xml:space="preserve">Учените обаче са наясно, че преди материалите с биологичен произход да заемат място в магазините или лекарските кабинети, трябва да преодолеят немалко предизвикателства. Макар Европа да разполага с отлична изследователска база, все още има съществени трудности научните открития да бъдат превърнати в търговски и индустриален успех. Пропастта между научните изследвания и промишленото производство е известна като долината на смъртта. „Преди да се обосноват мащабни инвестиции, изследователите и компаниите трябва не само да изградят пилотни производствени линии, но и да имат информация за сертифицирането и регулациите. За целта те се нуждаят от достъп до оборудване, капацитет и ресурси за разработване, изпитване, мащабиране и валидиране на нови технологии", обяснява Наоми </w:t>
      </w:r>
      <w:proofErr w:type="spellStart"/>
      <w:r w:rsidRPr="00D70DB4">
        <w:rPr>
          <w:bCs/>
          <w:sz w:val="24"/>
        </w:rPr>
        <w:t>Елемърс</w:t>
      </w:r>
      <w:proofErr w:type="spellEnd"/>
      <w:r w:rsidRPr="00D70DB4">
        <w:rPr>
          <w:bCs/>
          <w:sz w:val="24"/>
        </w:rPr>
        <w:t>, преподавател по социални и поведенчески науки в Университета в Утрехт.</w:t>
      </w:r>
    </w:p>
    <w:p w14:paraId="2D43ADF8" w14:textId="77777777" w:rsidR="006B032A" w:rsidRPr="00D70DB4" w:rsidRDefault="006B032A" w:rsidP="00D70DB4">
      <w:pPr>
        <w:spacing w:before="0" w:after="0" w:line="20" w:lineRule="atLeast"/>
        <w:ind w:firstLine="20"/>
        <w:jc w:val="both"/>
        <w:rPr>
          <w:bCs/>
          <w:sz w:val="24"/>
        </w:rPr>
      </w:pPr>
      <w:r w:rsidRPr="00D70DB4">
        <w:rPr>
          <w:bCs/>
          <w:sz w:val="24"/>
        </w:rPr>
        <w:t>Тъкмо нормативната уредба е едно от най-големите предизвикателства. „Различните държави имат различни правила за използването на генномодифицираните организми. Тези регулации в Европа са много строги, но се отнасят за храни и фуражи. Все още липсва регулация за ELM и тяхното приложение в строителството и медицината", казва Вебер.</w:t>
      </w:r>
    </w:p>
    <w:p w14:paraId="1875C688" w14:textId="77777777" w:rsidR="006B032A" w:rsidRPr="00D70DB4" w:rsidRDefault="006B032A" w:rsidP="00D70DB4">
      <w:pPr>
        <w:spacing w:before="0" w:after="0" w:line="20" w:lineRule="atLeast"/>
        <w:ind w:firstLine="20"/>
        <w:jc w:val="both"/>
        <w:rPr>
          <w:bCs/>
          <w:sz w:val="24"/>
        </w:rPr>
      </w:pPr>
      <w:r w:rsidRPr="00D70DB4">
        <w:rPr>
          <w:bCs/>
          <w:sz w:val="24"/>
        </w:rPr>
        <w:t>Друго предизвикателство е клетките да останат живи, след като са вградени в материалната матрица, за да могат да функционират в реални условия.</w:t>
      </w:r>
    </w:p>
    <w:p w14:paraId="794E1529" w14:textId="77777777" w:rsidR="006B032A" w:rsidRPr="00D70DB4" w:rsidRDefault="006B032A" w:rsidP="00D70DB4">
      <w:pPr>
        <w:spacing w:before="0" w:after="0" w:line="20" w:lineRule="atLeast"/>
        <w:ind w:firstLine="20"/>
        <w:jc w:val="both"/>
        <w:rPr>
          <w:bCs/>
          <w:sz w:val="24"/>
        </w:rPr>
      </w:pPr>
      <w:r w:rsidRPr="00D70DB4">
        <w:rPr>
          <w:bCs/>
          <w:sz w:val="24"/>
        </w:rPr>
        <w:t xml:space="preserve">Не по-малък проблем е производството в по-голям мащаб. „Отглеждането на структура с площ от 1 кв. см може да отнеме седмици дори в лаборатория", обяснява </w:t>
      </w:r>
      <w:proofErr w:type="spellStart"/>
      <w:r w:rsidRPr="00D70DB4">
        <w:rPr>
          <w:bCs/>
          <w:sz w:val="24"/>
        </w:rPr>
        <w:t>Лантада</w:t>
      </w:r>
      <w:proofErr w:type="spellEnd"/>
      <w:r w:rsidRPr="00D70DB4">
        <w:rPr>
          <w:bCs/>
          <w:sz w:val="24"/>
        </w:rPr>
        <w:t>.</w:t>
      </w:r>
    </w:p>
    <w:p w14:paraId="5A63ECC3" w14:textId="438ECA38" w:rsidR="003F4794" w:rsidRPr="00D70DB4" w:rsidRDefault="006B032A" w:rsidP="00D70DB4">
      <w:pPr>
        <w:spacing w:before="0" w:after="0" w:line="20" w:lineRule="atLeast"/>
        <w:ind w:firstLine="20"/>
        <w:jc w:val="both"/>
        <w:rPr>
          <w:bCs/>
          <w:sz w:val="24"/>
        </w:rPr>
      </w:pPr>
      <w:r w:rsidRPr="00D70DB4">
        <w:rPr>
          <w:bCs/>
          <w:sz w:val="24"/>
        </w:rPr>
        <w:t xml:space="preserve">Той обаче вярва, че след 10 години някои от решенията за тъканното инженерство ще са напълно интегрирани в клиничната практика. „Смятам също, че биологичният цимент ще намери приложение в строителството и архитектурата, както и че ще се появят облекла и мебели, изработени от такива материали", категоричен е </w:t>
      </w:r>
      <w:proofErr w:type="spellStart"/>
      <w:r w:rsidRPr="00D70DB4">
        <w:rPr>
          <w:bCs/>
          <w:sz w:val="24"/>
        </w:rPr>
        <w:t>Лантада</w:t>
      </w:r>
      <w:proofErr w:type="spellEnd"/>
      <w:r w:rsidRPr="00D70DB4">
        <w:rPr>
          <w:bCs/>
          <w:sz w:val="24"/>
        </w:rPr>
        <w:t>.</w:t>
      </w:r>
    </w:p>
    <w:p w14:paraId="43FC0B3B" w14:textId="77777777" w:rsidR="006B032A" w:rsidRPr="00D70DB4" w:rsidRDefault="006B032A" w:rsidP="00D70DB4">
      <w:pPr>
        <w:spacing w:before="0" w:after="0" w:line="20" w:lineRule="atLeast"/>
        <w:ind w:firstLine="20"/>
        <w:jc w:val="both"/>
        <w:rPr>
          <w:bCs/>
          <w:sz w:val="24"/>
        </w:rPr>
      </w:pPr>
    </w:p>
    <w:p w14:paraId="6049B38D" w14:textId="77777777" w:rsidR="0004665E" w:rsidRPr="00D70DB4" w:rsidRDefault="0004665E" w:rsidP="00D70DB4">
      <w:pPr>
        <w:spacing w:before="0" w:after="0" w:line="20" w:lineRule="atLeast"/>
        <w:ind w:firstLine="20"/>
        <w:jc w:val="both"/>
        <w:rPr>
          <w:bCs/>
          <w:sz w:val="24"/>
          <w:lang w:val="en-US"/>
        </w:rPr>
      </w:pPr>
    </w:p>
    <w:p w14:paraId="067A0703" w14:textId="0A966F85" w:rsidR="006A2B3A" w:rsidRPr="00C5251B" w:rsidRDefault="00345CE9" w:rsidP="00D70DB4">
      <w:pPr>
        <w:spacing w:before="0" w:after="0" w:line="20" w:lineRule="atLeast"/>
        <w:ind w:firstLine="20"/>
        <w:jc w:val="center"/>
        <w:rPr>
          <w:rFonts w:ascii="Times New Roman" w:hAnsi="Times New Roman"/>
          <w:b/>
          <w:color w:val="00B050"/>
          <w:sz w:val="24"/>
          <w:lang w:val="en-US"/>
        </w:rPr>
      </w:pPr>
      <w:r w:rsidRPr="00C5251B">
        <w:rPr>
          <w:rFonts w:ascii="Times New Roman" w:hAnsi="Times New Roman"/>
          <w:b/>
          <w:color w:val="00B050"/>
          <w:sz w:val="24"/>
          <w:lang w:val="en-US"/>
        </w:rPr>
        <w:t>02</w:t>
      </w:r>
      <w:r w:rsidR="006A2B3A" w:rsidRPr="00C5251B">
        <w:rPr>
          <w:rFonts w:ascii="Times New Roman" w:hAnsi="Times New Roman"/>
          <w:b/>
          <w:color w:val="00B050"/>
          <w:sz w:val="24"/>
        </w:rPr>
        <w:t>.</w:t>
      </w:r>
      <w:r w:rsidR="008F5165" w:rsidRPr="00C5251B">
        <w:rPr>
          <w:rFonts w:ascii="Times New Roman" w:hAnsi="Times New Roman"/>
          <w:b/>
          <w:color w:val="00B050"/>
          <w:sz w:val="24"/>
          <w:lang w:val="en-US"/>
        </w:rPr>
        <w:t>11</w:t>
      </w:r>
      <w:r w:rsidR="006A2B3A" w:rsidRPr="00C5251B">
        <w:rPr>
          <w:rFonts w:ascii="Times New Roman" w:hAnsi="Times New Roman"/>
          <w:b/>
          <w:color w:val="00B050"/>
          <w:sz w:val="24"/>
        </w:rPr>
        <w:t>.</w:t>
      </w:r>
      <w:r w:rsidR="0073741B" w:rsidRPr="00C5251B">
        <w:rPr>
          <w:rFonts w:ascii="Times New Roman" w:hAnsi="Times New Roman"/>
          <w:b/>
          <w:color w:val="00B050"/>
          <w:sz w:val="24"/>
        </w:rPr>
        <w:t>202</w:t>
      </w:r>
      <w:r w:rsidR="00915E80" w:rsidRPr="00C5251B">
        <w:rPr>
          <w:rFonts w:ascii="Times New Roman" w:hAnsi="Times New Roman"/>
          <w:b/>
          <w:color w:val="00B050"/>
          <w:sz w:val="24"/>
          <w:lang w:val="en-US"/>
        </w:rPr>
        <w:t>6</w:t>
      </w:r>
    </w:p>
    <w:p w14:paraId="126BA8F4" w14:textId="77777777" w:rsidR="006A2B3A" w:rsidRPr="00C5251B" w:rsidRDefault="006A2B3A" w:rsidP="00D70DB4">
      <w:pPr>
        <w:spacing w:before="0" w:after="0" w:line="20" w:lineRule="atLeast"/>
        <w:ind w:firstLine="20"/>
        <w:jc w:val="both"/>
        <w:rPr>
          <w:rFonts w:ascii="Times New Roman" w:hAnsi="Times New Roman"/>
          <w:bCs/>
          <w:color w:val="00B050"/>
          <w:sz w:val="24"/>
        </w:rPr>
      </w:pPr>
    </w:p>
    <w:p w14:paraId="473D4838" w14:textId="77777777" w:rsidR="006A2B3A" w:rsidRPr="00C5251B" w:rsidRDefault="006A2B3A" w:rsidP="00D70DB4">
      <w:pPr>
        <w:shd w:val="clear" w:color="auto" w:fill="C0C0C0"/>
        <w:spacing w:before="0" w:after="0" w:line="20" w:lineRule="atLeast"/>
        <w:ind w:firstLine="20"/>
        <w:jc w:val="right"/>
        <w:rPr>
          <w:rFonts w:ascii="Times New Roman" w:hAnsi="Times New Roman"/>
          <w:b/>
          <w:smallCaps/>
          <w:color w:val="00B050"/>
          <w:sz w:val="24"/>
        </w:rPr>
      </w:pPr>
      <w:r w:rsidRPr="00C5251B">
        <w:rPr>
          <w:rFonts w:ascii="Times New Roman" w:hAnsi="Times New Roman"/>
          <w:b/>
          <w:smallCaps/>
          <w:color w:val="00B050"/>
          <w:sz w:val="24"/>
        </w:rPr>
        <w:t>Национални телевизии</w:t>
      </w:r>
    </w:p>
    <w:p w14:paraId="1508734C" w14:textId="77777777" w:rsidR="006A2B3A" w:rsidRPr="00C5251B" w:rsidRDefault="006A2B3A" w:rsidP="00D70DB4">
      <w:pPr>
        <w:spacing w:before="0" w:after="0" w:line="20" w:lineRule="atLeast"/>
        <w:ind w:firstLine="20"/>
        <w:jc w:val="both"/>
        <w:rPr>
          <w:rFonts w:ascii="Times New Roman" w:hAnsi="Times New Roman"/>
          <w:bCs/>
          <w:sz w:val="24"/>
        </w:rPr>
      </w:pPr>
    </w:p>
    <w:p w14:paraId="452F5709" w14:textId="69C3906C" w:rsidR="00977C74" w:rsidRPr="00C5251B" w:rsidRDefault="008253F1" w:rsidP="00D70DB4">
      <w:pPr>
        <w:spacing w:before="0" w:after="0" w:line="20" w:lineRule="atLeast"/>
        <w:ind w:firstLine="20"/>
        <w:jc w:val="both"/>
        <w:rPr>
          <w:bCs/>
          <w:sz w:val="24"/>
        </w:rPr>
      </w:pPr>
      <w:r w:rsidRPr="00C5251B">
        <w:rPr>
          <w:bCs/>
          <w:sz w:val="24"/>
        </w:rPr>
        <w:t xml:space="preserve">Няма намерени материали </w:t>
      </w:r>
    </w:p>
    <w:p w14:paraId="13F8DD9C" w14:textId="77777777" w:rsidR="008253F1" w:rsidRPr="00C5251B" w:rsidRDefault="008253F1" w:rsidP="00D70DB4">
      <w:pPr>
        <w:spacing w:before="0" w:after="0" w:line="20" w:lineRule="atLeast"/>
        <w:ind w:firstLine="20"/>
        <w:jc w:val="both"/>
        <w:rPr>
          <w:rFonts w:ascii="Times New Roman" w:hAnsi="Times New Roman"/>
          <w:bCs/>
          <w:sz w:val="24"/>
        </w:rPr>
      </w:pPr>
    </w:p>
    <w:p w14:paraId="442ABE39" w14:textId="77777777" w:rsidR="006A2B3A" w:rsidRPr="00C5251B" w:rsidRDefault="006A2B3A" w:rsidP="00D70DB4">
      <w:pPr>
        <w:shd w:val="clear" w:color="auto" w:fill="C0C0C0"/>
        <w:spacing w:before="0" w:after="0" w:line="20" w:lineRule="atLeast"/>
        <w:ind w:firstLine="20"/>
        <w:jc w:val="right"/>
        <w:rPr>
          <w:rFonts w:ascii="Times New Roman" w:hAnsi="Times New Roman"/>
          <w:b/>
          <w:smallCaps/>
          <w:color w:val="00B050"/>
          <w:sz w:val="24"/>
        </w:rPr>
      </w:pPr>
      <w:r w:rsidRPr="00C5251B">
        <w:rPr>
          <w:rFonts w:ascii="Times New Roman" w:hAnsi="Times New Roman"/>
          <w:b/>
          <w:smallCaps/>
          <w:color w:val="00B050"/>
          <w:sz w:val="24"/>
        </w:rPr>
        <w:t>Национални радиа</w:t>
      </w:r>
    </w:p>
    <w:p w14:paraId="36D07543" w14:textId="77777777" w:rsidR="006A2B3A" w:rsidRPr="00D70DB4" w:rsidRDefault="006A2B3A" w:rsidP="00D70DB4">
      <w:pPr>
        <w:spacing w:before="0" w:after="0" w:line="20" w:lineRule="atLeast"/>
        <w:ind w:firstLine="20"/>
        <w:jc w:val="both"/>
        <w:rPr>
          <w:bCs/>
          <w:sz w:val="24"/>
        </w:rPr>
      </w:pPr>
    </w:p>
    <w:p w14:paraId="762F5C09" w14:textId="77777777" w:rsidR="006A2B3A" w:rsidRPr="00D70DB4" w:rsidRDefault="006A2B3A" w:rsidP="00D70DB4">
      <w:pPr>
        <w:spacing w:before="0" w:after="0" w:line="20" w:lineRule="atLeast"/>
        <w:ind w:firstLine="20"/>
        <w:jc w:val="both"/>
        <w:rPr>
          <w:bCs/>
          <w:sz w:val="24"/>
          <w:lang w:val="en-US"/>
        </w:rPr>
      </w:pPr>
      <w:r w:rsidRPr="00D70DB4">
        <w:rPr>
          <w:bCs/>
          <w:noProof/>
          <w:sz w:val="24"/>
          <w:lang w:val="en-US"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D70DB4" w:rsidRDefault="006A2B3A" w:rsidP="00D70DB4">
      <w:pPr>
        <w:spacing w:before="0" w:after="0" w:line="20" w:lineRule="atLeast"/>
        <w:ind w:firstLine="20"/>
        <w:jc w:val="both"/>
        <w:rPr>
          <w:bCs/>
          <w:sz w:val="24"/>
          <w:lang w:val="en-US"/>
        </w:rPr>
      </w:pPr>
    </w:p>
    <w:p w14:paraId="1CF19402" w14:textId="77777777" w:rsidR="009172DC" w:rsidRPr="00D70DB4" w:rsidRDefault="009172DC" w:rsidP="00D70DB4">
      <w:pPr>
        <w:pStyle w:val="1"/>
        <w:spacing w:before="0" w:after="0"/>
        <w:rPr>
          <w:rFonts w:ascii="Arial Narrow" w:hAnsi="Arial Narrow"/>
          <w:sz w:val="24"/>
          <w:szCs w:val="24"/>
        </w:rPr>
      </w:pPr>
      <w:bookmarkStart w:id="4" w:name="_Toc244587396"/>
      <w:r w:rsidRPr="00D70DB4">
        <w:rPr>
          <w:rFonts w:ascii="Arial Narrow" w:hAnsi="Arial Narrow"/>
          <w:sz w:val="24"/>
          <w:szCs w:val="24"/>
        </w:rPr>
        <w:t xml:space="preserve">Ново оборудване за </w:t>
      </w:r>
      <w:proofErr w:type="spellStart"/>
      <w:r w:rsidRPr="00D70DB4">
        <w:rPr>
          <w:rFonts w:ascii="Arial Narrow" w:hAnsi="Arial Narrow"/>
          <w:sz w:val="24"/>
          <w:szCs w:val="24"/>
        </w:rPr>
        <w:t>гастроентерологичното</w:t>
      </w:r>
      <w:proofErr w:type="spellEnd"/>
      <w:r w:rsidRPr="00D70DB4">
        <w:rPr>
          <w:rFonts w:ascii="Arial Narrow" w:hAnsi="Arial Narrow"/>
          <w:sz w:val="24"/>
          <w:szCs w:val="24"/>
        </w:rPr>
        <w:t xml:space="preserve"> отделение на болницата във В. Търново</w:t>
      </w:r>
      <w:bookmarkEnd w:id="4"/>
    </w:p>
    <w:p w14:paraId="68FEAAA2" w14:textId="79309D1D" w:rsidR="009172DC" w:rsidRPr="00D70DB4" w:rsidRDefault="009172DC" w:rsidP="00D70DB4">
      <w:pPr>
        <w:spacing w:before="0" w:after="0" w:line="20" w:lineRule="atLeast"/>
        <w:ind w:firstLine="20"/>
        <w:jc w:val="both"/>
        <w:rPr>
          <w:b/>
          <w:bCs/>
          <w:sz w:val="24"/>
        </w:rPr>
      </w:pPr>
      <w:r w:rsidRPr="00D70DB4">
        <w:rPr>
          <w:b/>
          <w:bCs/>
          <w:sz w:val="24"/>
        </w:rPr>
        <w:t>БНР</w:t>
      </w:r>
    </w:p>
    <w:p w14:paraId="3D08B1EF" w14:textId="011955CD" w:rsidR="009172DC" w:rsidRPr="00D70DB4" w:rsidRDefault="00000000" w:rsidP="00D70DB4">
      <w:pPr>
        <w:spacing w:before="0" w:after="0" w:line="20" w:lineRule="atLeast"/>
        <w:ind w:firstLine="20"/>
        <w:jc w:val="both"/>
        <w:rPr>
          <w:bCs/>
          <w:sz w:val="24"/>
        </w:rPr>
      </w:pPr>
      <w:r w:rsidRPr="00D70DB4">
        <w:rPr>
          <w:bCs/>
          <w:sz w:val="24"/>
        </w:rPr>
        <w:pict w14:anchorId="07CDE6BB">
          <v:rect id="_x0000_i1026" style="width:453.6pt;height:1.5pt" o:hralign="center" o:hrstd="t" o:hrnoshade="t" o:hr="t" fillcolor="#aca899" stroked="f"/>
        </w:pict>
      </w:r>
      <w:r w:rsidR="009172DC" w:rsidRPr="00D70DB4">
        <w:rPr>
          <w:bCs/>
          <w:sz w:val="24"/>
        </w:rPr>
        <w:t xml:space="preserve">Две нови </w:t>
      </w:r>
      <w:proofErr w:type="spellStart"/>
      <w:r w:rsidR="009172DC" w:rsidRPr="00D70DB4">
        <w:rPr>
          <w:bCs/>
          <w:sz w:val="24"/>
        </w:rPr>
        <w:t>ендоскопски</w:t>
      </w:r>
      <w:proofErr w:type="spellEnd"/>
      <w:r w:rsidR="009172DC" w:rsidRPr="00D70DB4">
        <w:rPr>
          <w:bCs/>
          <w:sz w:val="24"/>
        </w:rPr>
        <w:t xml:space="preserve"> зали са оборудвани в отделението по гастроентерология на областната болница "Д-р Стефан Черкезов" във Велико Търново.</w:t>
      </w:r>
    </w:p>
    <w:p w14:paraId="119EEF0D" w14:textId="77777777" w:rsidR="009172DC" w:rsidRPr="00D70DB4" w:rsidRDefault="009172DC" w:rsidP="00D70DB4">
      <w:pPr>
        <w:spacing w:before="0" w:after="0" w:line="20" w:lineRule="atLeast"/>
        <w:ind w:firstLine="20"/>
        <w:jc w:val="both"/>
        <w:rPr>
          <w:bCs/>
          <w:sz w:val="24"/>
        </w:rPr>
      </w:pPr>
      <w:r w:rsidRPr="00D70DB4">
        <w:rPr>
          <w:bCs/>
          <w:sz w:val="24"/>
        </w:rPr>
        <w:t xml:space="preserve">За близо 600 хиляди евро от бюджета на лечебното заведение е доставена и работи апаратура от последно поколение, направен е цялостен ремонт на базата. </w:t>
      </w:r>
    </w:p>
    <w:p w14:paraId="7D9ADA99" w14:textId="77777777" w:rsidR="009172DC" w:rsidRPr="00D70DB4" w:rsidRDefault="009172DC" w:rsidP="00D70DB4">
      <w:pPr>
        <w:spacing w:before="0" w:after="0" w:line="20" w:lineRule="atLeast"/>
        <w:ind w:firstLine="20"/>
        <w:jc w:val="both"/>
        <w:rPr>
          <w:bCs/>
          <w:sz w:val="24"/>
        </w:rPr>
      </w:pPr>
      <w:r w:rsidRPr="00D70DB4">
        <w:rPr>
          <w:bCs/>
          <w:sz w:val="24"/>
        </w:rPr>
        <w:t>Целият диагностичен и лечебен цикъл е затворен без да се налага пациентът да напуска отделението.</w:t>
      </w:r>
    </w:p>
    <w:p w14:paraId="38C1270E" w14:textId="77777777" w:rsidR="009172DC" w:rsidRPr="00D70DB4" w:rsidRDefault="009172DC" w:rsidP="00D70DB4">
      <w:pPr>
        <w:spacing w:before="0" w:after="0" w:line="20" w:lineRule="atLeast"/>
        <w:ind w:firstLine="20"/>
        <w:jc w:val="both"/>
        <w:rPr>
          <w:bCs/>
          <w:sz w:val="24"/>
        </w:rPr>
      </w:pPr>
      <w:r w:rsidRPr="00D70DB4">
        <w:rPr>
          <w:bCs/>
          <w:sz w:val="24"/>
        </w:rPr>
        <w:t xml:space="preserve">Едната </w:t>
      </w:r>
      <w:proofErr w:type="spellStart"/>
      <w:r w:rsidRPr="00D70DB4">
        <w:rPr>
          <w:bCs/>
          <w:sz w:val="24"/>
        </w:rPr>
        <w:t>ендоскопска</w:t>
      </w:r>
      <w:proofErr w:type="spellEnd"/>
      <w:r w:rsidRPr="00D70DB4">
        <w:rPr>
          <w:bCs/>
          <w:sz w:val="24"/>
        </w:rPr>
        <w:t xml:space="preserve"> зала в обновената гастроентерология е за процедури под рентгенов контрол, а другата е за стандартни процедури.</w:t>
      </w:r>
    </w:p>
    <w:p w14:paraId="65040725" w14:textId="77777777" w:rsidR="009172DC" w:rsidRPr="00D70DB4" w:rsidRDefault="009172DC" w:rsidP="00D70DB4">
      <w:pPr>
        <w:spacing w:before="0" w:after="0" w:line="20" w:lineRule="atLeast"/>
        <w:ind w:firstLine="20"/>
        <w:jc w:val="both"/>
        <w:rPr>
          <w:bCs/>
          <w:sz w:val="24"/>
        </w:rPr>
      </w:pPr>
      <w:r w:rsidRPr="00D70DB4">
        <w:rPr>
          <w:bCs/>
          <w:sz w:val="24"/>
        </w:rPr>
        <w:lastRenderedPageBreak/>
        <w:t xml:space="preserve">"Двете зали са оборудвани с най-новата </w:t>
      </w:r>
      <w:proofErr w:type="spellStart"/>
      <w:r w:rsidRPr="00D70DB4">
        <w:rPr>
          <w:bCs/>
          <w:sz w:val="24"/>
        </w:rPr>
        <w:t>ендоскопска</w:t>
      </w:r>
      <w:proofErr w:type="spellEnd"/>
      <w:r w:rsidRPr="00D70DB4">
        <w:rPr>
          <w:bCs/>
          <w:sz w:val="24"/>
        </w:rPr>
        <w:t xml:space="preserve"> апаратура за цял свят. Вече сме регистрирали първите чернодробни биопсии, панкреаси биопсии, големи </w:t>
      </w:r>
      <w:proofErr w:type="spellStart"/>
      <w:r w:rsidRPr="00D70DB4">
        <w:rPr>
          <w:bCs/>
          <w:sz w:val="24"/>
        </w:rPr>
        <w:t>мукозни</w:t>
      </w:r>
      <w:proofErr w:type="spellEnd"/>
      <w:r w:rsidRPr="00D70DB4">
        <w:rPr>
          <w:bCs/>
          <w:sz w:val="24"/>
        </w:rPr>
        <w:t xml:space="preserve"> </w:t>
      </w:r>
      <w:proofErr w:type="spellStart"/>
      <w:r w:rsidRPr="00D70DB4">
        <w:rPr>
          <w:bCs/>
          <w:sz w:val="24"/>
        </w:rPr>
        <w:t>резекции</w:t>
      </w:r>
      <w:proofErr w:type="spellEnd"/>
      <w:r w:rsidRPr="00D70DB4">
        <w:rPr>
          <w:bCs/>
          <w:sz w:val="24"/>
        </w:rPr>
        <w:t xml:space="preserve"> – специални процедури за отстраняване на доброкачествени и злокачествени образувания", посочи началникът на </w:t>
      </w:r>
      <w:proofErr w:type="spellStart"/>
      <w:r w:rsidRPr="00D70DB4">
        <w:rPr>
          <w:bCs/>
          <w:sz w:val="24"/>
        </w:rPr>
        <w:t>гастроентерологичното</w:t>
      </w:r>
      <w:proofErr w:type="spellEnd"/>
      <w:r w:rsidRPr="00D70DB4">
        <w:rPr>
          <w:bCs/>
          <w:sz w:val="24"/>
        </w:rPr>
        <w:t xml:space="preserve"> отделение във Велико Търново д-р Илко Костурков.</w:t>
      </w:r>
    </w:p>
    <w:p w14:paraId="66930615" w14:textId="77777777" w:rsidR="009172DC" w:rsidRPr="00D70DB4" w:rsidRDefault="009172DC" w:rsidP="00D70DB4">
      <w:pPr>
        <w:spacing w:before="0" w:after="0" w:line="20" w:lineRule="atLeast"/>
        <w:ind w:firstLine="20"/>
        <w:jc w:val="both"/>
        <w:rPr>
          <w:bCs/>
          <w:sz w:val="24"/>
        </w:rPr>
      </w:pPr>
      <w:r w:rsidRPr="00D70DB4">
        <w:rPr>
          <w:bCs/>
          <w:sz w:val="24"/>
        </w:rPr>
        <w:t>През отделението в последните три месеца са лекувани близо 300 пациенти. Отчита се ръст на рака на дебелото черво и затова медиците призовават за разширение на скрининговите програми.</w:t>
      </w:r>
    </w:p>
    <w:p w14:paraId="315D4632" w14:textId="77777777" w:rsidR="009172DC" w:rsidRPr="00D70DB4" w:rsidRDefault="009172DC" w:rsidP="00D70DB4">
      <w:pPr>
        <w:spacing w:before="0" w:after="0" w:line="20" w:lineRule="atLeast"/>
        <w:ind w:firstLine="20"/>
        <w:jc w:val="both"/>
        <w:rPr>
          <w:bCs/>
          <w:sz w:val="24"/>
        </w:rPr>
      </w:pPr>
      <w:r w:rsidRPr="00D70DB4">
        <w:rPr>
          <w:bCs/>
          <w:sz w:val="24"/>
        </w:rPr>
        <w:t xml:space="preserve">В отделението са привлечени млади лекари и специализанти, с което е решена кадровата криза. </w:t>
      </w:r>
    </w:p>
    <w:p w14:paraId="081845C0" w14:textId="77777777" w:rsidR="00692A21" w:rsidRPr="00D70DB4" w:rsidRDefault="00692A21" w:rsidP="00D70DB4">
      <w:pPr>
        <w:spacing w:before="0" w:after="0" w:line="20" w:lineRule="atLeast"/>
        <w:jc w:val="both"/>
        <w:rPr>
          <w:bCs/>
          <w:sz w:val="24"/>
        </w:rPr>
      </w:pPr>
    </w:p>
    <w:p w14:paraId="26388AAD" w14:textId="77777777" w:rsidR="00692A21" w:rsidRPr="00C5251B" w:rsidRDefault="00692A21" w:rsidP="00D70DB4">
      <w:pPr>
        <w:shd w:val="clear" w:color="auto" w:fill="C0C0C0"/>
        <w:spacing w:before="0" w:after="0" w:line="20" w:lineRule="atLeast"/>
        <w:ind w:firstLine="20"/>
        <w:jc w:val="right"/>
        <w:rPr>
          <w:rFonts w:ascii="Times New Roman" w:hAnsi="Times New Roman"/>
          <w:b/>
          <w:smallCaps/>
          <w:color w:val="00B050"/>
          <w:sz w:val="24"/>
        </w:rPr>
      </w:pPr>
      <w:r w:rsidRPr="00C5251B">
        <w:rPr>
          <w:rFonts w:ascii="Times New Roman" w:hAnsi="Times New Roman"/>
          <w:b/>
          <w:smallCaps/>
          <w:color w:val="00B050"/>
          <w:sz w:val="24"/>
        </w:rPr>
        <w:t>Интернет издания</w:t>
      </w:r>
    </w:p>
    <w:p w14:paraId="622CE3F7" w14:textId="77777777" w:rsidR="00692A21" w:rsidRPr="00D70DB4" w:rsidRDefault="00692A21" w:rsidP="00D70DB4">
      <w:pPr>
        <w:spacing w:before="0" w:after="0" w:line="20" w:lineRule="atLeast"/>
        <w:jc w:val="both"/>
        <w:rPr>
          <w:bCs/>
          <w:sz w:val="24"/>
          <w:lang w:val="en-US"/>
        </w:rPr>
      </w:pPr>
    </w:p>
    <w:p w14:paraId="1FD045AC" w14:textId="4FC1AB7F" w:rsidR="002B62E0" w:rsidRPr="00D70DB4" w:rsidRDefault="002B62E0" w:rsidP="00D70DB4">
      <w:pPr>
        <w:pStyle w:val="1"/>
        <w:spacing w:before="0" w:after="0"/>
        <w:rPr>
          <w:rFonts w:ascii="Arial Narrow" w:hAnsi="Arial Narrow"/>
          <w:sz w:val="24"/>
          <w:szCs w:val="24"/>
          <w:lang w:val="en-US"/>
        </w:rPr>
      </w:pPr>
      <w:hyperlink r:id="rId12" w:history="1">
        <w:bookmarkStart w:id="5" w:name="_Toc244587397"/>
        <w:r w:rsidRPr="00D70DB4">
          <w:rPr>
            <w:rStyle w:val="a4"/>
            <w:rFonts w:ascii="Arial Narrow" w:hAnsi="Arial Narrow"/>
            <w:sz w:val="24"/>
            <w:szCs w:val="24"/>
          </w:rPr>
          <w:t>НЗОК сключи индивидуални договори с изпълнителите на медицинска и дентална помощ по новите НРД</w:t>
        </w:r>
        <w:bookmarkEnd w:id="5"/>
      </w:hyperlink>
    </w:p>
    <w:p w14:paraId="3BEE3909" w14:textId="3D0EF299" w:rsidR="002B62E0" w:rsidRPr="00D70DB4" w:rsidRDefault="002B62E0" w:rsidP="00D70DB4">
      <w:pPr>
        <w:spacing w:before="0" w:after="0" w:line="20" w:lineRule="atLeast"/>
        <w:jc w:val="both"/>
        <w:rPr>
          <w:b/>
          <w:bCs/>
          <w:sz w:val="24"/>
        </w:rPr>
      </w:pPr>
      <w:r w:rsidRPr="00D70DB4">
        <w:rPr>
          <w:b/>
          <w:bCs/>
          <w:sz w:val="24"/>
          <w:lang w:val="en-US"/>
        </w:rPr>
        <w:t>Zdrave.net, 02.11.</w:t>
      </w:r>
      <w:r w:rsidRPr="00D70DB4">
        <w:rPr>
          <w:b/>
          <w:bCs/>
          <w:sz w:val="24"/>
        </w:rPr>
        <w:t xml:space="preserve">2026 </w:t>
      </w:r>
    </w:p>
    <w:p w14:paraId="140D917B" w14:textId="77777777" w:rsidR="002B62E0" w:rsidRPr="00D70DB4" w:rsidRDefault="00000000" w:rsidP="00D70DB4">
      <w:pPr>
        <w:spacing w:before="0" w:after="0" w:line="20" w:lineRule="atLeast"/>
        <w:jc w:val="both"/>
        <w:rPr>
          <w:bCs/>
          <w:sz w:val="24"/>
        </w:rPr>
      </w:pPr>
      <w:r w:rsidRPr="00D70DB4">
        <w:rPr>
          <w:bCs/>
          <w:sz w:val="24"/>
        </w:rPr>
        <w:pict w14:anchorId="260F35B8">
          <v:rect id="_x0000_i1027" style="width:453.6pt;height:1.5pt" o:hralign="center" o:hrstd="t" o:hrnoshade="t" o:hr="t" fillcolor="#aca899" stroked="f"/>
        </w:pict>
      </w:r>
      <w:r w:rsidR="002B62E0" w:rsidRPr="00D70DB4">
        <w:rPr>
          <w:bCs/>
          <w:sz w:val="24"/>
        </w:rPr>
        <w:t>НЗОК сключи в съкратен срок новите индивидуални договори с изпълнители на медицинска и дентална помощ в цялата страна във връзка с прилагането на Националните рамкови договори за медицинските и за денталните дейности за периода 2026–2028 г., съобщиха от Здравната каса.</w:t>
      </w:r>
    </w:p>
    <w:p w14:paraId="6792E5C9" w14:textId="77777777" w:rsidR="002B62E0" w:rsidRPr="00D70DB4" w:rsidRDefault="002B62E0" w:rsidP="00D70DB4">
      <w:pPr>
        <w:spacing w:before="0" w:after="0" w:line="20" w:lineRule="atLeast"/>
        <w:jc w:val="both"/>
        <w:rPr>
          <w:bCs/>
          <w:sz w:val="24"/>
        </w:rPr>
      </w:pPr>
      <w:r w:rsidRPr="00D70DB4">
        <w:rPr>
          <w:bCs/>
          <w:sz w:val="24"/>
        </w:rPr>
        <w:t>Към 26 октомври 2026 г. общо 3281 са сключените договори в Първичната извънболнична медицинска помощ (ПИМП), 376 са в болнична помощ, а в денталната помощ – 5653. В Специализираната извънболнична помощ (СИМП) и Медико-диагностичните дейности (МДД) са сключени общо 3788  договора.</w:t>
      </w:r>
    </w:p>
    <w:p w14:paraId="09864283" w14:textId="77777777" w:rsidR="002B62E0" w:rsidRPr="00D70DB4" w:rsidRDefault="002B62E0" w:rsidP="00D70DB4">
      <w:pPr>
        <w:spacing w:before="0" w:after="0" w:line="20" w:lineRule="atLeast"/>
        <w:jc w:val="both"/>
        <w:rPr>
          <w:bCs/>
          <w:sz w:val="24"/>
        </w:rPr>
      </w:pPr>
      <w:r w:rsidRPr="00D70DB4">
        <w:rPr>
          <w:bCs/>
          <w:sz w:val="24"/>
        </w:rPr>
        <w:t>„Постигнатият резултат е следствие от интензивната работа на екипите на Централното управление на НЗОК и РЗОК, които в кратки срокове организираха, координираха и реализираха процеса по договаряне с изпълнителите на медицинска и дентална помощ в цялата страна. Основният резултат от успешно приключилия договорен процес е осигуряването на стабилно финансиране и ясни условия за работа на изпълнителите на медицинска и дентална помощ, както и гарантиране на непрекъснатостта в достъпа на здравноосигурените граждани до медицински и дентални услуги“, казват от Касата.</w:t>
      </w:r>
    </w:p>
    <w:p w14:paraId="7EB2640B" w14:textId="77777777" w:rsidR="002B62E0" w:rsidRPr="00D70DB4" w:rsidRDefault="002B62E0" w:rsidP="00D70DB4">
      <w:pPr>
        <w:spacing w:before="0" w:after="0" w:line="20" w:lineRule="atLeast"/>
        <w:jc w:val="both"/>
        <w:rPr>
          <w:bCs/>
          <w:sz w:val="24"/>
        </w:rPr>
      </w:pPr>
      <w:r w:rsidRPr="00D70DB4">
        <w:rPr>
          <w:bCs/>
          <w:sz w:val="24"/>
        </w:rPr>
        <w:t>„Националният рамков договор за медицинските дейности за периода 2026–2028 г. и Националният рамков договор за денталните дейности за същия период са сключени през септември 2026 г. и са обнародвани в „Държавен вестник“ на 25 септември. Договорният процес между РЗОК и лечебните заведения за медицинска и дентална помощ започна след обнародването на двата договора. Той беше осъществен при съкратени срокове и значителен обем от дейности, изискващи прецизност, добра организация и ефективно взаимодействие между всички звена на институцията. Ръководството на НЗОК изказва своята благодарност към всички служители, допринесли за постигането на този резултат“, допълват още от Здравноосигурителната каса.</w:t>
      </w:r>
    </w:p>
    <w:p w14:paraId="58989CB6" w14:textId="77777777" w:rsidR="00073D29" w:rsidRPr="00D70DB4" w:rsidRDefault="00073D29" w:rsidP="00D70DB4">
      <w:pPr>
        <w:spacing w:before="0" w:after="0" w:line="20" w:lineRule="atLeast"/>
        <w:jc w:val="both"/>
        <w:rPr>
          <w:bCs/>
          <w:sz w:val="24"/>
        </w:rPr>
      </w:pPr>
    </w:p>
    <w:p w14:paraId="3CA9AF24" w14:textId="377FB648" w:rsidR="00073D29" w:rsidRPr="00D70DB4" w:rsidRDefault="00073D29" w:rsidP="00D70DB4">
      <w:pPr>
        <w:pStyle w:val="1"/>
        <w:spacing w:before="0" w:after="0"/>
        <w:rPr>
          <w:rFonts w:ascii="Arial Narrow" w:hAnsi="Arial Narrow"/>
          <w:sz w:val="24"/>
          <w:szCs w:val="24"/>
        </w:rPr>
      </w:pPr>
      <w:hyperlink r:id="rId13" w:history="1">
        <w:bookmarkStart w:id="6" w:name="_Toc244587398"/>
        <w:r w:rsidRPr="00D70DB4">
          <w:rPr>
            <w:rStyle w:val="a4"/>
            <w:rFonts w:ascii="Arial Narrow" w:hAnsi="Arial Narrow"/>
            <w:sz w:val="24"/>
            <w:szCs w:val="24"/>
          </w:rPr>
          <w:t>В съкратени срокове НЗОК приключи договарянето</w:t>
        </w:r>
        <w:bookmarkEnd w:id="6"/>
      </w:hyperlink>
    </w:p>
    <w:p w14:paraId="54B0C9D3" w14:textId="600A8FE2" w:rsidR="00073D29" w:rsidRPr="00D70DB4" w:rsidRDefault="00073D29" w:rsidP="00D70DB4">
      <w:pPr>
        <w:spacing w:before="0" w:after="0" w:line="20" w:lineRule="atLeast"/>
        <w:jc w:val="both"/>
        <w:rPr>
          <w:b/>
          <w:sz w:val="24"/>
        </w:rPr>
      </w:pPr>
      <w:proofErr w:type="gramStart"/>
      <w:r w:rsidRPr="00D70DB4">
        <w:rPr>
          <w:b/>
          <w:sz w:val="24"/>
          <w:lang w:val="en-US"/>
        </w:rPr>
        <w:t xml:space="preserve">Clinica.bg,  </w:t>
      </w:r>
      <w:r w:rsidRPr="00D70DB4">
        <w:rPr>
          <w:b/>
          <w:sz w:val="24"/>
        </w:rPr>
        <w:t>02</w:t>
      </w:r>
      <w:proofErr w:type="gramEnd"/>
      <w:r w:rsidRPr="00D70DB4">
        <w:rPr>
          <w:b/>
          <w:sz w:val="24"/>
        </w:rPr>
        <w:t xml:space="preserve">-11-2026 </w:t>
      </w:r>
    </w:p>
    <w:p w14:paraId="4620174B" w14:textId="1AC7B5F9" w:rsidR="00073D29" w:rsidRPr="00D70DB4" w:rsidRDefault="00073D29" w:rsidP="00D70DB4">
      <w:pPr>
        <w:spacing w:before="0" w:after="0" w:line="20" w:lineRule="atLeast"/>
        <w:jc w:val="both"/>
        <w:rPr>
          <w:bCs/>
          <w:sz w:val="24"/>
        </w:rPr>
      </w:pPr>
      <w:r w:rsidRPr="00D70DB4">
        <w:rPr>
          <w:bCs/>
          <w:sz w:val="24"/>
        </w:rPr>
        <w:pict w14:anchorId="196A36DF">
          <v:rect id="_x0000_i1066" style="width:453.6pt;height:1.5pt" o:hralign="center" o:hrstd="t" o:hrnoshade="t" o:hr="t" fillcolor="#aca899" stroked="f"/>
        </w:pict>
      </w:r>
      <w:r w:rsidRPr="00D70DB4">
        <w:rPr>
          <w:bCs/>
          <w:sz w:val="24"/>
        </w:rPr>
        <w:t>Успешно приключи процесът по договаряне между НЗОК и лечебните заведения в страната във връзка с Националния рамков договор за периода 2026–2028 г. Подписани са общо над 13 000 споразумения във всички сектори на здравеопазването, с което институцията осигурява стабилното финансиране на системата и непрекъснатия достъп до медицински услуги.</w:t>
      </w:r>
    </w:p>
    <w:p w14:paraId="6CCCA5AA" w14:textId="40E9E512" w:rsidR="00073D29" w:rsidRPr="00D70DB4" w:rsidRDefault="00073D29" w:rsidP="00D70DB4">
      <w:pPr>
        <w:spacing w:before="0" w:after="0" w:line="20" w:lineRule="atLeast"/>
        <w:jc w:val="both"/>
        <w:rPr>
          <w:bCs/>
          <w:sz w:val="24"/>
        </w:rPr>
      </w:pPr>
      <w:r w:rsidRPr="00D70DB4">
        <w:rPr>
          <w:bCs/>
          <w:sz w:val="24"/>
        </w:rPr>
        <w:t xml:space="preserve">Националната здравноосигурителна каса (НЗОК) сключи в съкратен срок новите индивидуални договори с изпълнители на медицинска и дентална помощ в цялата страна във връзка с </w:t>
      </w:r>
      <w:r w:rsidRPr="00D70DB4">
        <w:rPr>
          <w:bCs/>
          <w:sz w:val="24"/>
        </w:rPr>
        <w:lastRenderedPageBreak/>
        <w:t>прилагането на Националните рамкови договори за медицинските и за денталните дейности за периода 2026–2028 г. </w:t>
      </w:r>
    </w:p>
    <w:p w14:paraId="4B1BF710" w14:textId="41A0625A" w:rsidR="00073D29" w:rsidRPr="00D70DB4" w:rsidRDefault="00073D29" w:rsidP="00D70DB4">
      <w:pPr>
        <w:spacing w:before="0" w:after="0" w:line="20" w:lineRule="atLeast"/>
        <w:jc w:val="both"/>
        <w:rPr>
          <w:bCs/>
          <w:sz w:val="24"/>
        </w:rPr>
      </w:pPr>
      <w:r w:rsidRPr="00D70DB4">
        <w:rPr>
          <w:b/>
          <w:bCs/>
          <w:sz w:val="24"/>
        </w:rPr>
        <w:t>Постигнатият резултат е следствие от интензивната работа</w:t>
      </w:r>
      <w:r w:rsidRPr="00D70DB4">
        <w:rPr>
          <w:bCs/>
          <w:sz w:val="24"/>
        </w:rPr>
        <w:t> </w:t>
      </w:r>
    </w:p>
    <w:p w14:paraId="1AFD99F9" w14:textId="30F8534C" w:rsidR="00073D29" w:rsidRPr="00D70DB4" w:rsidRDefault="00073D29" w:rsidP="00D70DB4">
      <w:pPr>
        <w:spacing w:before="0" w:after="0" w:line="20" w:lineRule="atLeast"/>
        <w:jc w:val="both"/>
        <w:rPr>
          <w:bCs/>
          <w:sz w:val="24"/>
        </w:rPr>
      </w:pPr>
      <w:r w:rsidRPr="00D70DB4">
        <w:rPr>
          <w:bCs/>
          <w:sz w:val="24"/>
        </w:rPr>
        <w:t>на екипите на Централното управление на НЗОК и РЗОК, които в кратки срокове организираха, координираха и реализираха процеса по договаряне с изпълнителите на медицинска и дентална помощ в цялата страна, поясняват от НЗОК.</w:t>
      </w:r>
      <w:r w:rsidRPr="00D70DB4">
        <w:rPr>
          <w:bCs/>
          <w:sz w:val="24"/>
        </w:rPr>
        <w:br/>
        <w:t>Договорите обхващат всички основни направления на здравната система – първична извънболнична медицинска помощ (ПИМП), специализирана извънболнична медицинска помощ (СИМП), медико-диагностични дейности (МДД), болнична медицинска помощ (БМП) и дентална помощ. </w:t>
      </w:r>
    </w:p>
    <w:p w14:paraId="7E7D70DA" w14:textId="6E2588A7" w:rsidR="00073D29" w:rsidRPr="00D70DB4" w:rsidRDefault="00073D29" w:rsidP="00D70DB4">
      <w:pPr>
        <w:spacing w:before="0" w:after="0" w:line="20" w:lineRule="atLeast"/>
        <w:jc w:val="both"/>
        <w:rPr>
          <w:bCs/>
          <w:sz w:val="24"/>
        </w:rPr>
      </w:pPr>
      <w:r w:rsidRPr="00D70DB4">
        <w:rPr>
          <w:b/>
          <w:bCs/>
          <w:sz w:val="24"/>
        </w:rPr>
        <w:t>Към 26 октомври 2026 г. общо 3281 са сключените договори</w:t>
      </w:r>
      <w:r w:rsidRPr="00D70DB4">
        <w:rPr>
          <w:bCs/>
          <w:sz w:val="24"/>
        </w:rPr>
        <w:t> </w:t>
      </w:r>
    </w:p>
    <w:p w14:paraId="3ACCD1A2" w14:textId="2ACBF93E" w:rsidR="00073D29" w:rsidRPr="00D70DB4" w:rsidRDefault="00073D29" w:rsidP="00D70DB4">
      <w:pPr>
        <w:spacing w:before="0" w:after="0" w:line="20" w:lineRule="atLeast"/>
        <w:jc w:val="both"/>
        <w:rPr>
          <w:bCs/>
          <w:sz w:val="24"/>
        </w:rPr>
      </w:pPr>
      <w:r w:rsidRPr="00D70DB4">
        <w:rPr>
          <w:bCs/>
          <w:sz w:val="24"/>
        </w:rPr>
        <w:t>в първичната извънболнична медицинска помощ (ПИМП). В болничната медицинска помощ броят на сключените договори е 376, а в денталната помощ – 5653. В Специализираната извънболнична помощ (СИМП) и Медико-диагностичните дейности (МДД) са сключени общо 3788 договора. Основният резултат от успешно приключилия договорен процес е осигуряването на стабилно финансиране и ясни условия за работа на изпълнителите на медицинска и дентална помощ, както и гарантиране на непрекъснатостта в достъпа на здравноосигурените граждани до медицински и дентални услуги. </w:t>
      </w:r>
    </w:p>
    <w:p w14:paraId="4BF9A008" w14:textId="65DEAE27" w:rsidR="00073D29" w:rsidRPr="00D70DB4" w:rsidRDefault="00073D29" w:rsidP="00D70DB4">
      <w:pPr>
        <w:spacing w:before="0" w:after="0" w:line="20" w:lineRule="atLeast"/>
        <w:jc w:val="both"/>
        <w:rPr>
          <w:bCs/>
          <w:sz w:val="24"/>
        </w:rPr>
      </w:pPr>
      <w:r w:rsidRPr="00D70DB4">
        <w:rPr>
          <w:b/>
          <w:bCs/>
          <w:sz w:val="24"/>
        </w:rPr>
        <w:t>Националният рамков договор за медицинските дейности </w:t>
      </w:r>
      <w:r w:rsidRPr="00D70DB4">
        <w:rPr>
          <w:bCs/>
          <w:sz w:val="24"/>
        </w:rPr>
        <w:t> </w:t>
      </w:r>
    </w:p>
    <w:p w14:paraId="427D2986" w14:textId="77777777" w:rsidR="00073D29" w:rsidRPr="00D70DB4" w:rsidRDefault="00073D29" w:rsidP="00D70DB4">
      <w:pPr>
        <w:spacing w:before="0" w:after="0" w:line="20" w:lineRule="atLeast"/>
        <w:jc w:val="both"/>
        <w:rPr>
          <w:bCs/>
          <w:sz w:val="24"/>
        </w:rPr>
      </w:pPr>
      <w:r w:rsidRPr="00D70DB4">
        <w:rPr>
          <w:bCs/>
          <w:sz w:val="24"/>
        </w:rPr>
        <w:t>за периода 2026–2028 г. и Националният рамков договор за денталните дейности за същия период са сключени през септември 2026 г. и са обнародвани в „Държавен вестник" на 25 септември. Договорният процес между Районните здравноосигурителни каси (РЗОК) и лечебните заведения за медицинска и дентална помощ започна след обнародването на двата договора. Той беше осъществен при съкратени срокове и значителен обем от дейности, изискващи прецизност, добра организация и ефективно взаимодействие между всички звена на институцията.</w:t>
      </w:r>
      <w:r w:rsidRPr="00D70DB4">
        <w:rPr>
          <w:bCs/>
          <w:sz w:val="24"/>
        </w:rPr>
        <w:br/>
        <w:t>Ръководството на НЗОК изказва в тази връзка своята благодарност към всички служители, допринесли за постигането на този резултат.</w:t>
      </w:r>
    </w:p>
    <w:p w14:paraId="75E81228" w14:textId="77777777" w:rsidR="002B62E0" w:rsidRPr="00D70DB4" w:rsidRDefault="002B62E0" w:rsidP="00D70DB4">
      <w:pPr>
        <w:spacing w:before="0" w:after="0" w:line="20" w:lineRule="atLeast"/>
        <w:jc w:val="both"/>
        <w:rPr>
          <w:bCs/>
          <w:sz w:val="24"/>
          <w:lang w:val="en-US"/>
        </w:rPr>
      </w:pPr>
    </w:p>
    <w:p w14:paraId="3B8CC2E1" w14:textId="4AE06ED8" w:rsidR="0099256A" w:rsidRPr="00D70DB4" w:rsidRDefault="0099256A" w:rsidP="00D70DB4">
      <w:pPr>
        <w:pStyle w:val="1"/>
        <w:spacing w:before="0" w:after="0"/>
        <w:rPr>
          <w:rFonts w:ascii="Arial Narrow" w:hAnsi="Arial Narrow"/>
          <w:sz w:val="24"/>
          <w:szCs w:val="24"/>
          <w:lang w:val="en-US"/>
        </w:rPr>
      </w:pPr>
      <w:hyperlink r:id="rId14" w:history="1">
        <w:bookmarkStart w:id="7" w:name="_Toc244587399"/>
        <w:r w:rsidRPr="00D70DB4">
          <w:rPr>
            <w:rStyle w:val="a4"/>
            <w:rFonts w:ascii="Arial Narrow" w:hAnsi="Arial Narrow"/>
            <w:sz w:val="24"/>
            <w:szCs w:val="24"/>
          </w:rPr>
          <w:t>Втори отказ забавя сливането на Четвърта и Втора МБАЛ в София</w:t>
        </w:r>
        <w:bookmarkEnd w:id="7"/>
      </w:hyperlink>
    </w:p>
    <w:p w14:paraId="2FAD4CEF" w14:textId="208C5907" w:rsidR="0099256A" w:rsidRPr="00D70DB4" w:rsidRDefault="0099256A" w:rsidP="00D70DB4">
      <w:pPr>
        <w:spacing w:before="0" w:after="0" w:line="20" w:lineRule="atLeast"/>
        <w:jc w:val="both"/>
        <w:rPr>
          <w:b/>
          <w:bCs/>
          <w:sz w:val="24"/>
        </w:rPr>
      </w:pPr>
      <w:r w:rsidRPr="00D70DB4">
        <w:rPr>
          <w:b/>
          <w:bCs/>
          <w:sz w:val="24"/>
          <w:lang w:val="en-US"/>
        </w:rPr>
        <w:t>Stolica.bg</w:t>
      </w:r>
      <w:proofErr w:type="gramStart"/>
      <w:r w:rsidRPr="00D70DB4">
        <w:rPr>
          <w:b/>
          <w:bCs/>
          <w:sz w:val="24"/>
          <w:lang w:val="en-US"/>
        </w:rPr>
        <w:t xml:space="preserve">,  </w:t>
      </w:r>
      <w:r w:rsidRPr="00D70DB4">
        <w:rPr>
          <w:b/>
          <w:bCs/>
          <w:sz w:val="24"/>
        </w:rPr>
        <w:t>02</w:t>
      </w:r>
      <w:r w:rsidRPr="00D70DB4">
        <w:rPr>
          <w:b/>
          <w:bCs/>
          <w:sz w:val="24"/>
          <w:lang w:val="en-US"/>
        </w:rPr>
        <w:t>.</w:t>
      </w:r>
      <w:r w:rsidRPr="00D70DB4">
        <w:rPr>
          <w:b/>
          <w:bCs/>
          <w:sz w:val="24"/>
        </w:rPr>
        <w:t>11</w:t>
      </w:r>
      <w:r w:rsidRPr="00D70DB4">
        <w:rPr>
          <w:b/>
          <w:bCs/>
          <w:sz w:val="24"/>
          <w:lang w:val="en-US"/>
        </w:rPr>
        <w:t>.</w:t>
      </w:r>
      <w:r w:rsidRPr="00D70DB4">
        <w:rPr>
          <w:b/>
          <w:bCs/>
          <w:sz w:val="24"/>
        </w:rPr>
        <w:t>2026</w:t>
      </w:r>
      <w:proofErr w:type="gramEnd"/>
      <w:r w:rsidRPr="00D70DB4">
        <w:rPr>
          <w:b/>
          <w:bCs/>
          <w:sz w:val="24"/>
        </w:rPr>
        <w:t xml:space="preserve"> </w:t>
      </w:r>
    </w:p>
    <w:p w14:paraId="221D0A88" w14:textId="77777777" w:rsidR="0099256A" w:rsidRPr="00D70DB4" w:rsidRDefault="00000000" w:rsidP="00D70DB4">
      <w:pPr>
        <w:spacing w:before="0" w:after="0" w:line="20" w:lineRule="atLeast"/>
        <w:jc w:val="both"/>
        <w:rPr>
          <w:bCs/>
          <w:sz w:val="24"/>
        </w:rPr>
      </w:pPr>
      <w:r w:rsidRPr="00D70DB4">
        <w:rPr>
          <w:bCs/>
          <w:sz w:val="24"/>
        </w:rPr>
        <w:pict w14:anchorId="17C95C99">
          <v:rect id="_x0000_i1028" style="width:453.6pt;height:1.5pt" o:hralign="center" o:hrstd="t" o:hrnoshade="t" o:hr="t" fillcolor="#aca899" stroked="f"/>
        </w:pict>
      </w:r>
    </w:p>
    <w:p w14:paraId="4F29C03F" w14:textId="77777777" w:rsidR="0099256A" w:rsidRPr="00D70DB4" w:rsidRDefault="0099256A" w:rsidP="00D70DB4">
      <w:pPr>
        <w:spacing w:before="0" w:after="0" w:line="20" w:lineRule="atLeast"/>
        <w:jc w:val="both"/>
        <w:rPr>
          <w:bCs/>
          <w:sz w:val="24"/>
        </w:rPr>
      </w:pPr>
      <w:r w:rsidRPr="00D70DB4">
        <w:rPr>
          <w:b/>
          <w:bCs/>
          <w:sz w:val="24"/>
        </w:rPr>
        <w:t>Агенцията по вписванията е постановила втори отказ по процедурата за вливане на Четвърта многопрофилна болница за активно лечение във Втора МБАЛ в София.</w:t>
      </w:r>
      <w:r w:rsidRPr="00D70DB4">
        <w:rPr>
          <w:bCs/>
          <w:sz w:val="24"/>
        </w:rPr>
        <w:t xml:space="preserve"> Причината е несъответствие в документите за преобразуването на двете общински лечебни заведения. Столичният общински съвет трябва да разгледа нови корекции, с които да бъде преодоляна пречката пред вписването.</w:t>
      </w:r>
    </w:p>
    <w:p w14:paraId="0FC11D9C" w14:textId="77777777" w:rsidR="0099256A" w:rsidRPr="00D70DB4" w:rsidRDefault="0099256A" w:rsidP="00D70DB4">
      <w:pPr>
        <w:spacing w:before="0" w:after="0" w:line="20" w:lineRule="atLeast"/>
        <w:jc w:val="both"/>
        <w:rPr>
          <w:bCs/>
          <w:sz w:val="24"/>
        </w:rPr>
      </w:pPr>
      <w:r w:rsidRPr="00D70DB4">
        <w:rPr>
          <w:bCs/>
          <w:sz w:val="24"/>
        </w:rPr>
        <w:t>Това става ясно от доклад на общински съветници до СОС от края на октомври 2026 г. Вторият отказ на Агенцията по вписванията е от 14 октомври.</w:t>
      </w:r>
    </w:p>
    <w:p w14:paraId="7E99B2A6" w14:textId="77777777" w:rsidR="0099256A" w:rsidRPr="00D70DB4" w:rsidRDefault="0099256A" w:rsidP="00D70DB4">
      <w:pPr>
        <w:spacing w:before="0" w:after="0" w:line="20" w:lineRule="atLeast"/>
        <w:jc w:val="both"/>
        <w:rPr>
          <w:bCs/>
          <w:sz w:val="24"/>
        </w:rPr>
      </w:pPr>
      <w:r w:rsidRPr="00D70DB4">
        <w:rPr>
          <w:bCs/>
          <w:sz w:val="24"/>
        </w:rPr>
        <w:t xml:space="preserve">Както </w:t>
      </w:r>
      <w:hyperlink r:id="rId15" w:history="1">
        <w:r w:rsidRPr="00D70DB4">
          <w:rPr>
            <w:rStyle w:val="a4"/>
            <w:bCs/>
            <w:sz w:val="24"/>
          </w:rPr>
          <w:t>Stolica.bg съобщи на 22 април, Столичният общински съвет реши Четвърта градска болница да се влее във Втора МБАЛ</w:t>
        </w:r>
      </w:hyperlink>
      <w:r w:rsidRPr="00D70DB4">
        <w:rPr>
          <w:bCs/>
          <w:sz w:val="24"/>
        </w:rPr>
        <w:t>. Тогава общинските съветници одобриха и заем от 800 000 евро за Четвърта МБАЛ, предназначен за покриване на натрупани задължения.</w:t>
      </w:r>
    </w:p>
    <w:p w14:paraId="6967875C" w14:textId="77777777" w:rsidR="0099256A" w:rsidRPr="00D70DB4" w:rsidRDefault="0099256A" w:rsidP="00D70DB4">
      <w:pPr>
        <w:spacing w:before="0" w:after="0" w:line="20" w:lineRule="atLeast"/>
        <w:jc w:val="both"/>
        <w:rPr>
          <w:bCs/>
          <w:sz w:val="24"/>
        </w:rPr>
      </w:pPr>
      <w:r w:rsidRPr="00D70DB4">
        <w:rPr>
          <w:bCs/>
          <w:sz w:val="24"/>
        </w:rPr>
        <w:t xml:space="preserve">На решението предшестваха обсъждания за финансовото състояние и бъдещето на лечебното заведение. </w:t>
      </w:r>
      <w:r w:rsidRPr="00D70DB4">
        <w:rPr>
          <w:sz w:val="24"/>
        </w:rPr>
        <w:fldChar w:fldCharType="begin"/>
      </w:r>
      <w:r w:rsidRPr="00D70DB4">
        <w:rPr>
          <w:sz w:val="24"/>
        </w:rPr>
        <w:instrText>HYPERLINK "https://stolica.bg/mestna-politika/sos-zasedava-izvanredno-za-vlivaneto-na-chetvarta-gradska-vav-vtora-mbal"</w:instrText>
      </w:r>
      <w:r w:rsidRPr="00D70DB4">
        <w:rPr>
          <w:sz w:val="24"/>
        </w:rPr>
      </w:r>
      <w:r w:rsidRPr="00D70DB4">
        <w:rPr>
          <w:sz w:val="24"/>
        </w:rPr>
        <w:fldChar w:fldCharType="separate"/>
      </w:r>
      <w:r w:rsidRPr="00D70DB4">
        <w:rPr>
          <w:rStyle w:val="a4"/>
          <w:bCs/>
          <w:sz w:val="24"/>
        </w:rPr>
        <w:t>Извънредното заседание на СОС на 22 април</w:t>
      </w:r>
      <w:r w:rsidRPr="00D70DB4">
        <w:rPr>
          <w:sz w:val="24"/>
        </w:rPr>
        <w:fldChar w:fldCharType="end"/>
      </w:r>
      <w:r w:rsidRPr="00D70DB4">
        <w:rPr>
          <w:bCs/>
          <w:sz w:val="24"/>
        </w:rPr>
        <w:t xml:space="preserve"> включваше и въпроси за промени в ръководството, осигуряване на финансиране и подготовка на юридическото обединяване.</w:t>
      </w:r>
    </w:p>
    <w:p w14:paraId="43C0B468" w14:textId="77777777" w:rsidR="0099256A" w:rsidRPr="00D70DB4" w:rsidRDefault="0099256A" w:rsidP="00D70DB4">
      <w:pPr>
        <w:spacing w:before="0" w:after="0" w:line="20" w:lineRule="atLeast"/>
        <w:jc w:val="both"/>
        <w:rPr>
          <w:bCs/>
          <w:sz w:val="24"/>
        </w:rPr>
      </w:pPr>
      <w:r w:rsidRPr="00D70DB4">
        <w:rPr>
          <w:bCs/>
          <w:sz w:val="24"/>
        </w:rPr>
        <w:t xml:space="preserve">Съгласно приетото решение Втора МБАЛ на бул. „Христо Ботев“ №120 трябва да стане правоприемник на Четвърта МБАЛ на бул. „Македония“ №38, като поеме активите и пасивите </w:t>
      </w:r>
      <w:r w:rsidRPr="00D70DB4">
        <w:rPr>
          <w:rFonts w:ascii="Calibri" w:hAnsi="Calibri" w:cs="Calibri"/>
          <w:bCs/>
          <w:sz w:val="24"/>
        </w:rPr>
        <w:t>ѝ</w:t>
      </w:r>
      <w:r w:rsidRPr="00D70DB4">
        <w:rPr>
          <w:bCs/>
          <w:sz w:val="24"/>
        </w:rPr>
        <w:t xml:space="preserve">. </w:t>
      </w:r>
      <w:r w:rsidRPr="00D70DB4">
        <w:rPr>
          <w:rFonts w:cs="Arial Narrow"/>
          <w:bCs/>
          <w:sz w:val="24"/>
        </w:rPr>
        <w:t>Първоначалното</w:t>
      </w:r>
      <w:r w:rsidRPr="00D70DB4">
        <w:rPr>
          <w:bCs/>
          <w:sz w:val="24"/>
        </w:rPr>
        <w:t xml:space="preserve"> </w:t>
      </w:r>
      <w:r w:rsidRPr="00D70DB4">
        <w:rPr>
          <w:rFonts w:cs="Arial Narrow"/>
          <w:bCs/>
          <w:sz w:val="24"/>
        </w:rPr>
        <w:t>решение</w:t>
      </w:r>
      <w:r w:rsidRPr="00D70DB4">
        <w:rPr>
          <w:bCs/>
          <w:sz w:val="24"/>
        </w:rPr>
        <w:t xml:space="preserve"> </w:t>
      </w:r>
      <w:r w:rsidRPr="00D70DB4">
        <w:rPr>
          <w:rFonts w:cs="Arial Narrow"/>
          <w:bCs/>
          <w:sz w:val="24"/>
        </w:rPr>
        <w:t>е</w:t>
      </w:r>
      <w:r w:rsidRPr="00D70DB4">
        <w:rPr>
          <w:bCs/>
          <w:sz w:val="24"/>
        </w:rPr>
        <w:t xml:space="preserve"> </w:t>
      </w:r>
      <w:r w:rsidRPr="00D70DB4">
        <w:rPr>
          <w:rFonts w:cs="Arial Narrow"/>
          <w:bCs/>
          <w:sz w:val="24"/>
        </w:rPr>
        <w:t>от</w:t>
      </w:r>
      <w:r w:rsidRPr="00D70DB4">
        <w:rPr>
          <w:bCs/>
          <w:sz w:val="24"/>
        </w:rPr>
        <w:t xml:space="preserve"> 22 </w:t>
      </w:r>
      <w:r w:rsidRPr="00D70DB4">
        <w:rPr>
          <w:rFonts w:cs="Arial Narrow"/>
          <w:bCs/>
          <w:sz w:val="24"/>
        </w:rPr>
        <w:t>април</w:t>
      </w:r>
      <w:r w:rsidRPr="00D70DB4">
        <w:rPr>
          <w:bCs/>
          <w:sz w:val="24"/>
        </w:rPr>
        <w:t xml:space="preserve"> 2026 </w:t>
      </w:r>
      <w:r w:rsidRPr="00D70DB4">
        <w:rPr>
          <w:rFonts w:cs="Arial Narrow"/>
          <w:bCs/>
          <w:sz w:val="24"/>
        </w:rPr>
        <w:t>г</w:t>
      </w:r>
      <w:r w:rsidRPr="00D70DB4">
        <w:rPr>
          <w:bCs/>
          <w:sz w:val="24"/>
        </w:rPr>
        <w:t xml:space="preserve">., </w:t>
      </w:r>
      <w:r w:rsidRPr="00D70DB4">
        <w:rPr>
          <w:rFonts w:cs="Arial Narrow"/>
          <w:bCs/>
          <w:sz w:val="24"/>
        </w:rPr>
        <w:t>а</w:t>
      </w:r>
      <w:r w:rsidRPr="00D70DB4">
        <w:rPr>
          <w:bCs/>
          <w:sz w:val="24"/>
        </w:rPr>
        <w:t xml:space="preserve"> </w:t>
      </w:r>
      <w:r w:rsidRPr="00D70DB4">
        <w:rPr>
          <w:rFonts w:cs="Arial Narrow"/>
          <w:bCs/>
          <w:sz w:val="24"/>
        </w:rPr>
        <w:t>на</w:t>
      </w:r>
      <w:r w:rsidRPr="00D70DB4">
        <w:rPr>
          <w:bCs/>
          <w:sz w:val="24"/>
        </w:rPr>
        <w:t xml:space="preserve"> 28 </w:t>
      </w:r>
      <w:r w:rsidRPr="00D70DB4">
        <w:rPr>
          <w:rFonts w:cs="Arial Narrow"/>
          <w:bCs/>
          <w:sz w:val="24"/>
        </w:rPr>
        <w:t>май</w:t>
      </w:r>
      <w:r w:rsidRPr="00D70DB4">
        <w:rPr>
          <w:bCs/>
          <w:sz w:val="24"/>
        </w:rPr>
        <w:t xml:space="preserve"> </w:t>
      </w:r>
      <w:r w:rsidRPr="00D70DB4">
        <w:rPr>
          <w:rFonts w:cs="Arial Narrow"/>
          <w:bCs/>
          <w:sz w:val="24"/>
        </w:rPr>
        <w:t>СОС</w:t>
      </w:r>
      <w:r w:rsidRPr="00D70DB4">
        <w:rPr>
          <w:bCs/>
          <w:sz w:val="24"/>
        </w:rPr>
        <w:t xml:space="preserve"> </w:t>
      </w:r>
      <w:r w:rsidRPr="00D70DB4">
        <w:rPr>
          <w:rFonts w:cs="Arial Narrow"/>
          <w:bCs/>
          <w:sz w:val="24"/>
        </w:rPr>
        <w:t>приема</w:t>
      </w:r>
      <w:r w:rsidRPr="00D70DB4">
        <w:rPr>
          <w:bCs/>
          <w:sz w:val="24"/>
        </w:rPr>
        <w:t xml:space="preserve"> </w:t>
      </w:r>
      <w:r w:rsidRPr="00D70DB4">
        <w:rPr>
          <w:rFonts w:cs="Arial Narrow"/>
          <w:bCs/>
          <w:sz w:val="24"/>
        </w:rPr>
        <w:t>изменения</w:t>
      </w:r>
      <w:r w:rsidRPr="00D70DB4">
        <w:rPr>
          <w:bCs/>
          <w:sz w:val="24"/>
        </w:rPr>
        <w:t xml:space="preserve">, </w:t>
      </w:r>
      <w:r w:rsidRPr="00D70DB4">
        <w:rPr>
          <w:rFonts w:cs="Arial Narrow"/>
          <w:bCs/>
          <w:sz w:val="24"/>
        </w:rPr>
        <w:t>включително</w:t>
      </w:r>
      <w:r w:rsidRPr="00D70DB4">
        <w:rPr>
          <w:bCs/>
          <w:sz w:val="24"/>
        </w:rPr>
        <w:t xml:space="preserve"> </w:t>
      </w:r>
      <w:r w:rsidRPr="00D70DB4">
        <w:rPr>
          <w:rFonts w:cs="Arial Narrow"/>
          <w:bCs/>
          <w:sz w:val="24"/>
        </w:rPr>
        <w:t>нов</w:t>
      </w:r>
      <w:r w:rsidRPr="00D70DB4">
        <w:rPr>
          <w:bCs/>
          <w:sz w:val="24"/>
        </w:rPr>
        <w:t xml:space="preserve"> </w:t>
      </w:r>
      <w:r w:rsidRPr="00D70DB4">
        <w:rPr>
          <w:rFonts w:cs="Arial Narrow"/>
          <w:bCs/>
          <w:sz w:val="24"/>
        </w:rPr>
        <w:t>устав</w:t>
      </w:r>
      <w:r w:rsidRPr="00D70DB4">
        <w:rPr>
          <w:bCs/>
          <w:sz w:val="24"/>
        </w:rPr>
        <w:t xml:space="preserve"> </w:t>
      </w:r>
      <w:r w:rsidRPr="00D70DB4">
        <w:rPr>
          <w:rFonts w:cs="Arial Narrow"/>
          <w:bCs/>
          <w:sz w:val="24"/>
        </w:rPr>
        <w:t>на</w:t>
      </w:r>
      <w:r w:rsidRPr="00D70DB4">
        <w:rPr>
          <w:bCs/>
          <w:sz w:val="24"/>
        </w:rPr>
        <w:t xml:space="preserve"> </w:t>
      </w:r>
      <w:r w:rsidRPr="00D70DB4">
        <w:rPr>
          <w:rFonts w:cs="Arial Narrow"/>
          <w:bCs/>
          <w:sz w:val="24"/>
        </w:rPr>
        <w:t>приемащото</w:t>
      </w:r>
      <w:r w:rsidRPr="00D70DB4">
        <w:rPr>
          <w:bCs/>
          <w:sz w:val="24"/>
        </w:rPr>
        <w:t xml:space="preserve"> </w:t>
      </w:r>
      <w:r w:rsidRPr="00D70DB4">
        <w:rPr>
          <w:rFonts w:cs="Arial Narrow"/>
          <w:bCs/>
          <w:sz w:val="24"/>
        </w:rPr>
        <w:t>дружество</w:t>
      </w:r>
      <w:r w:rsidRPr="00D70DB4">
        <w:rPr>
          <w:bCs/>
          <w:sz w:val="24"/>
        </w:rPr>
        <w:t>.</w:t>
      </w:r>
    </w:p>
    <w:p w14:paraId="52D5C768" w14:textId="77777777" w:rsidR="0099256A" w:rsidRPr="00D70DB4" w:rsidRDefault="0099256A" w:rsidP="00D70DB4">
      <w:pPr>
        <w:spacing w:before="0" w:after="0" w:line="20" w:lineRule="atLeast"/>
        <w:jc w:val="both"/>
        <w:rPr>
          <w:bCs/>
          <w:sz w:val="24"/>
        </w:rPr>
      </w:pPr>
      <w:r w:rsidRPr="00D70DB4">
        <w:rPr>
          <w:bCs/>
          <w:sz w:val="24"/>
        </w:rPr>
        <w:lastRenderedPageBreak/>
        <w:t>При представянето на документите за вписване обаче Агенцията по вписванията установява несъответствие в устава.</w:t>
      </w:r>
    </w:p>
    <w:p w14:paraId="6E4FC183" w14:textId="77777777" w:rsidR="0099256A" w:rsidRPr="00D70DB4" w:rsidRDefault="0099256A" w:rsidP="00D70DB4">
      <w:pPr>
        <w:spacing w:before="0" w:after="0" w:line="20" w:lineRule="atLeast"/>
        <w:jc w:val="both"/>
        <w:rPr>
          <w:bCs/>
          <w:sz w:val="24"/>
        </w:rPr>
      </w:pPr>
      <w:r w:rsidRPr="00D70DB4">
        <w:rPr>
          <w:bCs/>
          <w:sz w:val="24"/>
        </w:rPr>
        <w:t xml:space="preserve">Проблемът е свързан с непарична вноска, чиято стойност първоначално е записана в левове. При актуализирането на устава тя е </w:t>
      </w:r>
      <w:proofErr w:type="spellStart"/>
      <w:r w:rsidRPr="00D70DB4">
        <w:rPr>
          <w:bCs/>
          <w:sz w:val="24"/>
        </w:rPr>
        <w:t>превалутирана</w:t>
      </w:r>
      <w:proofErr w:type="spellEnd"/>
      <w:r w:rsidRPr="00D70DB4">
        <w:rPr>
          <w:bCs/>
          <w:sz w:val="24"/>
        </w:rPr>
        <w:t xml:space="preserve"> в евро заедно с капитала на дружеството.</w:t>
      </w:r>
    </w:p>
    <w:p w14:paraId="04BFAB8A" w14:textId="77777777" w:rsidR="0099256A" w:rsidRPr="00D70DB4" w:rsidRDefault="0099256A" w:rsidP="00D70DB4">
      <w:pPr>
        <w:spacing w:before="0" w:after="0" w:line="20" w:lineRule="atLeast"/>
        <w:jc w:val="both"/>
        <w:rPr>
          <w:bCs/>
          <w:sz w:val="24"/>
        </w:rPr>
      </w:pPr>
      <w:r w:rsidRPr="00D70DB4">
        <w:rPr>
          <w:bCs/>
          <w:sz w:val="24"/>
        </w:rPr>
        <w:t xml:space="preserve">Според мотивите на Агенцията описанието на непаричната вноска трябва да съответства на първоначално вписаното, включително стойността </w:t>
      </w:r>
      <w:r w:rsidRPr="00D70DB4">
        <w:rPr>
          <w:rFonts w:ascii="Calibri" w:hAnsi="Calibri" w:cs="Calibri"/>
          <w:bCs/>
          <w:sz w:val="24"/>
        </w:rPr>
        <w:t>ѝ</w:t>
      </w:r>
      <w:r w:rsidRPr="00D70DB4">
        <w:rPr>
          <w:bCs/>
          <w:sz w:val="24"/>
        </w:rPr>
        <w:t xml:space="preserve"> </w:t>
      </w:r>
      <w:r w:rsidRPr="00D70DB4">
        <w:rPr>
          <w:rFonts w:cs="Arial Narrow"/>
          <w:bCs/>
          <w:sz w:val="24"/>
        </w:rPr>
        <w:t>в</w:t>
      </w:r>
      <w:r w:rsidRPr="00D70DB4">
        <w:rPr>
          <w:bCs/>
          <w:sz w:val="24"/>
        </w:rPr>
        <w:t xml:space="preserve"> </w:t>
      </w:r>
      <w:r w:rsidRPr="00D70DB4">
        <w:rPr>
          <w:rFonts w:cs="Arial Narrow"/>
          <w:bCs/>
          <w:sz w:val="24"/>
        </w:rPr>
        <w:t>левове</w:t>
      </w:r>
      <w:r w:rsidRPr="00D70DB4">
        <w:rPr>
          <w:bCs/>
          <w:sz w:val="24"/>
        </w:rPr>
        <w:t xml:space="preserve">. </w:t>
      </w:r>
      <w:r w:rsidRPr="00D70DB4">
        <w:rPr>
          <w:rFonts w:cs="Arial Narrow"/>
          <w:bCs/>
          <w:sz w:val="24"/>
        </w:rPr>
        <w:t>Затова</w:t>
      </w:r>
      <w:r w:rsidRPr="00D70DB4">
        <w:rPr>
          <w:bCs/>
          <w:sz w:val="24"/>
        </w:rPr>
        <w:t xml:space="preserve"> </w:t>
      </w:r>
      <w:r w:rsidRPr="00D70DB4">
        <w:rPr>
          <w:rFonts w:cs="Arial Narrow"/>
          <w:bCs/>
          <w:sz w:val="24"/>
        </w:rPr>
        <w:t>се</w:t>
      </w:r>
      <w:r w:rsidRPr="00D70DB4">
        <w:rPr>
          <w:bCs/>
          <w:sz w:val="24"/>
        </w:rPr>
        <w:t xml:space="preserve"> </w:t>
      </w:r>
      <w:r w:rsidRPr="00D70DB4">
        <w:rPr>
          <w:rFonts w:cs="Arial Narrow"/>
          <w:bCs/>
          <w:sz w:val="24"/>
        </w:rPr>
        <w:t>предлага</w:t>
      </w:r>
      <w:r w:rsidRPr="00D70DB4">
        <w:rPr>
          <w:bCs/>
          <w:sz w:val="24"/>
        </w:rPr>
        <w:t xml:space="preserve"> </w:t>
      </w:r>
      <w:r w:rsidRPr="00D70DB4">
        <w:rPr>
          <w:rFonts w:cs="Arial Narrow"/>
          <w:bCs/>
          <w:sz w:val="24"/>
        </w:rPr>
        <w:t>нов</w:t>
      </w:r>
      <w:r w:rsidRPr="00D70DB4">
        <w:rPr>
          <w:bCs/>
          <w:sz w:val="24"/>
        </w:rPr>
        <w:t xml:space="preserve"> </w:t>
      </w:r>
      <w:r w:rsidRPr="00D70DB4">
        <w:rPr>
          <w:rFonts w:cs="Arial Narrow"/>
          <w:bCs/>
          <w:sz w:val="24"/>
        </w:rPr>
        <w:t>устав</w:t>
      </w:r>
      <w:r w:rsidRPr="00D70DB4">
        <w:rPr>
          <w:bCs/>
          <w:sz w:val="24"/>
        </w:rPr>
        <w:t xml:space="preserve">, </w:t>
      </w:r>
      <w:r w:rsidRPr="00D70DB4">
        <w:rPr>
          <w:rFonts w:cs="Arial Narrow"/>
          <w:bCs/>
          <w:sz w:val="24"/>
        </w:rPr>
        <w:t>в</w:t>
      </w:r>
      <w:r w:rsidRPr="00D70DB4">
        <w:rPr>
          <w:bCs/>
          <w:sz w:val="24"/>
        </w:rPr>
        <w:t xml:space="preserve"> </w:t>
      </w:r>
      <w:r w:rsidRPr="00D70DB4">
        <w:rPr>
          <w:rFonts w:cs="Arial Narrow"/>
          <w:bCs/>
          <w:sz w:val="24"/>
        </w:rPr>
        <w:t>който</w:t>
      </w:r>
      <w:r w:rsidRPr="00D70DB4">
        <w:rPr>
          <w:bCs/>
          <w:sz w:val="24"/>
        </w:rPr>
        <w:t xml:space="preserve"> </w:t>
      </w:r>
      <w:r w:rsidRPr="00D70DB4">
        <w:rPr>
          <w:rFonts w:cs="Arial Narrow"/>
          <w:bCs/>
          <w:sz w:val="24"/>
        </w:rPr>
        <w:t>капиталът</w:t>
      </w:r>
      <w:r w:rsidRPr="00D70DB4">
        <w:rPr>
          <w:bCs/>
          <w:sz w:val="24"/>
        </w:rPr>
        <w:t xml:space="preserve"> </w:t>
      </w:r>
      <w:r w:rsidRPr="00D70DB4">
        <w:rPr>
          <w:rFonts w:cs="Arial Narrow"/>
          <w:bCs/>
          <w:sz w:val="24"/>
        </w:rPr>
        <w:t>е</w:t>
      </w:r>
      <w:r w:rsidRPr="00D70DB4">
        <w:rPr>
          <w:bCs/>
          <w:sz w:val="24"/>
        </w:rPr>
        <w:t xml:space="preserve"> </w:t>
      </w:r>
      <w:proofErr w:type="spellStart"/>
      <w:r w:rsidRPr="00D70DB4">
        <w:rPr>
          <w:rFonts w:cs="Arial Narrow"/>
          <w:bCs/>
          <w:sz w:val="24"/>
        </w:rPr>
        <w:t>превалутиран</w:t>
      </w:r>
      <w:proofErr w:type="spellEnd"/>
      <w:r w:rsidRPr="00D70DB4">
        <w:rPr>
          <w:bCs/>
          <w:sz w:val="24"/>
        </w:rPr>
        <w:t xml:space="preserve">, </w:t>
      </w:r>
      <w:r w:rsidRPr="00D70DB4">
        <w:rPr>
          <w:rFonts w:cs="Arial Narrow"/>
          <w:bCs/>
          <w:sz w:val="24"/>
        </w:rPr>
        <w:t>но</w:t>
      </w:r>
      <w:r w:rsidRPr="00D70DB4">
        <w:rPr>
          <w:bCs/>
          <w:sz w:val="24"/>
        </w:rPr>
        <w:t xml:space="preserve"> </w:t>
      </w:r>
      <w:r w:rsidRPr="00D70DB4">
        <w:rPr>
          <w:rFonts w:cs="Arial Narrow"/>
          <w:bCs/>
          <w:sz w:val="24"/>
        </w:rPr>
        <w:t>непаричната</w:t>
      </w:r>
      <w:r w:rsidRPr="00D70DB4">
        <w:rPr>
          <w:bCs/>
          <w:sz w:val="24"/>
        </w:rPr>
        <w:t xml:space="preserve"> </w:t>
      </w:r>
      <w:r w:rsidRPr="00D70DB4">
        <w:rPr>
          <w:rFonts w:cs="Arial Narrow"/>
          <w:bCs/>
          <w:sz w:val="24"/>
        </w:rPr>
        <w:t>вноска</w:t>
      </w:r>
      <w:r w:rsidRPr="00D70DB4">
        <w:rPr>
          <w:bCs/>
          <w:sz w:val="24"/>
        </w:rPr>
        <w:t xml:space="preserve"> </w:t>
      </w:r>
      <w:r w:rsidRPr="00D70DB4">
        <w:rPr>
          <w:rFonts w:cs="Arial Narrow"/>
          <w:bCs/>
          <w:sz w:val="24"/>
        </w:rPr>
        <w:t>е</w:t>
      </w:r>
      <w:r w:rsidRPr="00D70DB4">
        <w:rPr>
          <w:bCs/>
          <w:sz w:val="24"/>
        </w:rPr>
        <w:t xml:space="preserve"> </w:t>
      </w:r>
      <w:r w:rsidRPr="00D70DB4">
        <w:rPr>
          <w:rFonts w:cs="Arial Narrow"/>
          <w:bCs/>
          <w:sz w:val="24"/>
        </w:rPr>
        <w:t>описана</w:t>
      </w:r>
      <w:r w:rsidRPr="00D70DB4">
        <w:rPr>
          <w:bCs/>
          <w:sz w:val="24"/>
        </w:rPr>
        <w:t xml:space="preserve"> </w:t>
      </w:r>
      <w:r w:rsidRPr="00D70DB4">
        <w:rPr>
          <w:rFonts w:cs="Arial Narrow"/>
          <w:bCs/>
          <w:sz w:val="24"/>
        </w:rPr>
        <w:t>със</w:t>
      </w:r>
      <w:r w:rsidRPr="00D70DB4">
        <w:rPr>
          <w:bCs/>
          <w:sz w:val="24"/>
        </w:rPr>
        <w:t xml:space="preserve"> </w:t>
      </w:r>
      <w:r w:rsidRPr="00D70DB4">
        <w:rPr>
          <w:rFonts w:cs="Arial Narrow"/>
          <w:bCs/>
          <w:sz w:val="24"/>
        </w:rPr>
        <w:t>стойността</w:t>
      </w:r>
      <w:r w:rsidRPr="00D70DB4">
        <w:rPr>
          <w:bCs/>
          <w:sz w:val="24"/>
        </w:rPr>
        <w:t xml:space="preserve"> </w:t>
      </w:r>
      <w:r w:rsidRPr="00D70DB4">
        <w:rPr>
          <w:rFonts w:cs="Arial Narrow"/>
          <w:bCs/>
          <w:sz w:val="24"/>
        </w:rPr>
        <w:t>си</w:t>
      </w:r>
      <w:r w:rsidRPr="00D70DB4">
        <w:rPr>
          <w:bCs/>
          <w:sz w:val="24"/>
        </w:rPr>
        <w:t xml:space="preserve"> </w:t>
      </w:r>
      <w:r w:rsidRPr="00D70DB4">
        <w:rPr>
          <w:rFonts w:cs="Arial Narrow"/>
          <w:bCs/>
          <w:sz w:val="24"/>
        </w:rPr>
        <w:t>в</w:t>
      </w:r>
      <w:r w:rsidRPr="00D70DB4">
        <w:rPr>
          <w:bCs/>
          <w:sz w:val="24"/>
        </w:rPr>
        <w:t xml:space="preserve"> </w:t>
      </w:r>
      <w:r w:rsidRPr="00D70DB4">
        <w:rPr>
          <w:rFonts w:cs="Arial Narrow"/>
          <w:bCs/>
          <w:sz w:val="24"/>
        </w:rPr>
        <w:t>левове</w:t>
      </w:r>
      <w:r w:rsidRPr="00D70DB4">
        <w:rPr>
          <w:bCs/>
          <w:sz w:val="24"/>
        </w:rPr>
        <w:t>.</w:t>
      </w:r>
    </w:p>
    <w:p w14:paraId="482484CE" w14:textId="77777777" w:rsidR="0099256A" w:rsidRPr="00D70DB4" w:rsidRDefault="0099256A" w:rsidP="00D70DB4">
      <w:pPr>
        <w:spacing w:before="0" w:after="0" w:line="20" w:lineRule="atLeast"/>
        <w:jc w:val="both"/>
        <w:rPr>
          <w:bCs/>
          <w:sz w:val="24"/>
        </w:rPr>
      </w:pPr>
      <w:r w:rsidRPr="00D70DB4">
        <w:rPr>
          <w:bCs/>
          <w:sz w:val="24"/>
        </w:rPr>
        <w:t>Допълнително затруднение е изискването счетоводните баланси, използвани при преобразуването, да са актуални. Първоначално са представени баланси на двете болници към 31 март 2026 г., но шестмесечният срок на тяхната актуалност вече е изтекъл. Затова се предлага да бъдат използвани баланси към 30 юни 2026 г.</w:t>
      </w:r>
    </w:p>
    <w:p w14:paraId="3C07AB1A" w14:textId="77777777" w:rsidR="0099256A" w:rsidRPr="00D70DB4" w:rsidRDefault="0099256A" w:rsidP="00D70DB4">
      <w:pPr>
        <w:spacing w:before="0" w:after="0" w:line="20" w:lineRule="atLeast"/>
        <w:jc w:val="both"/>
        <w:rPr>
          <w:bCs/>
          <w:sz w:val="24"/>
        </w:rPr>
      </w:pPr>
      <w:r w:rsidRPr="00D70DB4">
        <w:rPr>
          <w:bCs/>
          <w:sz w:val="24"/>
        </w:rPr>
        <w:t xml:space="preserve">Докладът предвижда изменение на две точки от решението на СОС от 22 април и утвърждаване на актуализиран устав на Втора МБАЛ. Сред вносителите са общинските съветници Ваня Григорова, Диана Тонова, Пламена </w:t>
      </w:r>
      <w:proofErr w:type="spellStart"/>
      <w:r w:rsidRPr="00D70DB4">
        <w:rPr>
          <w:bCs/>
          <w:sz w:val="24"/>
        </w:rPr>
        <w:t>Терзирадева</w:t>
      </w:r>
      <w:proofErr w:type="spellEnd"/>
      <w:r w:rsidRPr="00D70DB4">
        <w:rPr>
          <w:bCs/>
          <w:sz w:val="24"/>
        </w:rPr>
        <w:t xml:space="preserve"> и Иван Кирилов.</w:t>
      </w:r>
    </w:p>
    <w:p w14:paraId="0D3BDD3D" w14:textId="77777777" w:rsidR="0099256A" w:rsidRPr="00D70DB4" w:rsidRDefault="0099256A" w:rsidP="00D70DB4">
      <w:pPr>
        <w:spacing w:before="0" w:after="0" w:line="20" w:lineRule="atLeast"/>
        <w:jc w:val="both"/>
        <w:rPr>
          <w:bCs/>
          <w:sz w:val="24"/>
        </w:rPr>
      </w:pPr>
      <w:r w:rsidRPr="00D70DB4">
        <w:rPr>
          <w:bCs/>
          <w:sz w:val="24"/>
        </w:rPr>
        <w:t>Ако предложението бъде прието, изпълнителният директор на Втора МБАЛ трябва да предприеме необходимите действия за вписване на актуализирания устав.</w:t>
      </w:r>
    </w:p>
    <w:p w14:paraId="4CA32A00" w14:textId="77777777" w:rsidR="0099256A" w:rsidRPr="00D70DB4" w:rsidRDefault="0099256A" w:rsidP="00D70DB4">
      <w:pPr>
        <w:spacing w:before="0" w:after="0" w:line="20" w:lineRule="atLeast"/>
        <w:jc w:val="both"/>
        <w:rPr>
          <w:bCs/>
          <w:sz w:val="24"/>
        </w:rPr>
      </w:pPr>
      <w:r w:rsidRPr="00D70DB4">
        <w:rPr>
          <w:bCs/>
          <w:sz w:val="24"/>
        </w:rPr>
        <w:t>В доклада изрично е посочено, че уставът, одобрен през май, не е вписан в Агенцията по вписванията. Следователно предвидените в него изменения все още не са влезли в сила.</w:t>
      </w:r>
    </w:p>
    <w:p w14:paraId="2A8F2EB9" w14:textId="77777777" w:rsidR="0099256A" w:rsidRPr="00D70DB4" w:rsidRDefault="0099256A" w:rsidP="00D70DB4">
      <w:pPr>
        <w:spacing w:before="0" w:after="0" w:line="20" w:lineRule="atLeast"/>
        <w:jc w:val="both"/>
        <w:rPr>
          <w:bCs/>
          <w:sz w:val="24"/>
          <w:lang w:val="en-US"/>
        </w:rPr>
      </w:pPr>
      <w:r w:rsidRPr="00D70DB4">
        <w:rPr>
          <w:bCs/>
          <w:sz w:val="24"/>
        </w:rPr>
        <w:t>Вторият отказ означава, че юридическата процедура по обединяването на двете общински болници остава незавършена. Документът не съобщава за прекъсване на медицинското обслужване или за промени в приема на пациенти.</w:t>
      </w:r>
    </w:p>
    <w:p w14:paraId="4FE62185" w14:textId="77777777" w:rsidR="00233DB1" w:rsidRPr="00D70DB4" w:rsidRDefault="00233DB1" w:rsidP="00D70DB4">
      <w:pPr>
        <w:spacing w:before="0" w:after="0" w:line="20" w:lineRule="atLeast"/>
        <w:jc w:val="both"/>
        <w:rPr>
          <w:bCs/>
          <w:sz w:val="24"/>
          <w:lang w:val="en-US"/>
        </w:rPr>
      </w:pPr>
    </w:p>
    <w:p w14:paraId="2FBA4905" w14:textId="4B23251F" w:rsidR="00233DB1" w:rsidRPr="00D70DB4" w:rsidRDefault="00233DB1" w:rsidP="00D70DB4">
      <w:pPr>
        <w:pStyle w:val="1"/>
        <w:spacing w:before="0" w:after="0"/>
        <w:rPr>
          <w:rFonts w:ascii="Arial Narrow" w:hAnsi="Arial Narrow"/>
          <w:sz w:val="24"/>
          <w:szCs w:val="24"/>
          <w:lang w:val="en-US"/>
        </w:rPr>
      </w:pPr>
      <w:hyperlink r:id="rId16" w:history="1">
        <w:bookmarkStart w:id="8" w:name="_Toc244587400"/>
        <w:r w:rsidRPr="00D70DB4">
          <w:rPr>
            <w:rStyle w:val="a4"/>
            <w:rFonts w:ascii="Arial Narrow" w:hAnsi="Arial Narrow"/>
            <w:sz w:val="24"/>
            <w:szCs w:val="24"/>
          </w:rPr>
          <w:t xml:space="preserve">СБАЛОЗ „Проф. Марин </w:t>
        </w:r>
        <w:proofErr w:type="spellStart"/>
        <w:r w:rsidRPr="00D70DB4">
          <w:rPr>
            <w:rStyle w:val="a4"/>
            <w:rFonts w:ascii="Arial Narrow" w:hAnsi="Arial Narrow"/>
            <w:sz w:val="24"/>
            <w:szCs w:val="24"/>
          </w:rPr>
          <w:t>Мушмов</w:t>
        </w:r>
        <w:proofErr w:type="spellEnd"/>
        <w:r w:rsidRPr="00D70DB4">
          <w:rPr>
            <w:rStyle w:val="a4"/>
            <w:rFonts w:ascii="Arial Narrow" w:hAnsi="Arial Narrow"/>
            <w:sz w:val="24"/>
            <w:szCs w:val="24"/>
          </w:rPr>
          <w:t>“ и ДКЦ XX увеличават капитала си</w:t>
        </w:r>
        <w:bookmarkEnd w:id="8"/>
      </w:hyperlink>
    </w:p>
    <w:p w14:paraId="2597152E" w14:textId="30144314" w:rsidR="00233DB1" w:rsidRPr="00D70DB4" w:rsidRDefault="00233DB1" w:rsidP="00D70DB4">
      <w:pPr>
        <w:spacing w:before="0" w:after="0" w:line="20" w:lineRule="atLeast"/>
        <w:jc w:val="both"/>
        <w:rPr>
          <w:b/>
          <w:bCs/>
          <w:sz w:val="24"/>
        </w:rPr>
      </w:pPr>
      <w:r w:rsidRPr="00D70DB4">
        <w:rPr>
          <w:b/>
          <w:bCs/>
          <w:sz w:val="24"/>
          <w:lang w:val="en-US"/>
        </w:rPr>
        <w:t>Zdrave.net, 02.11.</w:t>
      </w:r>
      <w:r w:rsidRPr="00D70DB4">
        <w:rPr>
          <w:b/>
          <w:bCs/>
          <w:sz w:val="24"/>
        </w:rPr>
        <w:t xml:space="preserve">2026 </w:t>
      </w:r>
    </w:p>
    <w:p w14:paraId="18902387" w14:textId="77777777" w:rsidR="00233DB1" w:rsidRPr="00D70DB4" w:rsidRDefault="00000000" w:rsidP="00D70DB4">
      <w:pPr>
        <w:spacing w:before="0" w:after="0" w:line="20" w:lineRule="atLeast"/>
        <w:jc w:val="both"/>
        <w:rPr>
          <w:bCs/>
          <w:sz w:val="24"/>
        </w:rPr>
      </w:pPr>
      <w:r w:rsidRPr="00D70DB4">
        <w:rPr>
          <w:bCs/>
          <w:sz w:val="24"/>
        </w:rPr>
        <w:pict w14:anchorId="1B579B19">
          <v:rect id="_x0000_i1029" style="width:453.6pt;height:1.5pt" o:hralign="center" o:hrstd="t" o:hrnoshade="t" o:hr="t" fillcolor="#aca899" stroked="f"/>
        </w:pict>
      </w:r>
      <w:r w:rsidR="00233DB1" w:rsidRPr="00D70DB4">
        <w:rPr>
          <w:bCs/>
          <w:sz w:val="24"/>
        </w:rPr>
        <w:t xml:space="preserve">Да бъде увеличен капитала на столичната СБАЛОЗ „Проф. Марин </w:t>
      </w:r>
      <w:proofErr w:type="spellStart"/>
      <w:r w:rsidR="00233DB1" w:rsidRPr="00D70DB4">
        <w:rPr>
          <w:bCs/>
          <w:sz w:val="24"/>
        </w:rPr>
        <w:t>Мушмов</w:t>
      </w:r>
      <w:proofErr w:type="spellEnd"/>
      <w:r w:rsidR="00233DB1" w:rsidRPr="00D70DB4">
        <w:rPr>
          <w:bCs/>
          <w:sz w:val="24"/>
        </w:rPr>
        <w:t>“ чрез апорт на непарична вноска равностойна на сума от 525 000 евро, вложени в закупуване на графичен рентгенов апарат след решение на СОС за нуждите на лечебното заведение. Това предложение ще обсъдят общинските съветници от Постоянната комисия по здравеопазване и социални дейности към Столичния общински съвет на заседание в сряда.</w:t>
      </w:r>
    </w:p>
    <w:p w14:paraId="6CAFBC4B" w14:textId="77777777" w:rsidR="00233DB1" w:rsidRPr="00D70DB4" w:rsidRDefault="00233DB1" w:rsidP="00D70DB4">
      <w:pPr>
        <w:spacing w:before="0" w:after="0" w:line="20" w:lineRule="atLeast"/>
        <w:jc w:val="both"/>
        <w:rPr>
          <w:bCs/>
          <w:sz w:val="24"/>
        </w:rPr>
      </w:pPr>
      <w:r w:rsidRPr="00D70DB4">
        <w:rPr>
          <w:bCs/>
          <w:sz w:val="24"/>
        </w:rPr>
        <w:t xml:space="preserve">Ако то бъде утвърдено, ще бъде актуализиран учредителния акт на дружеството „Специализирана болница за активно лечение на онкологични заболявания „Проф. д-р Марин </w:t>
      </w:r>
      <w:proofErr w:type="spellStart"/>
      <w:r w:rsidRPr="00D70DB4">
        <w:rPr>
          <w:bCs/>
          <w:sz w:val="24"/>
        </w:rPr>
        <w:t>Мушмов</w:t>
      </w:r>
      <w:proofErr w:type="spellEnd"/>
      <w:r w:rsidRPr="00D70DB4">
        <w:rPr>
          <w:bCs/>
          <w:sz w:val="24"/>
        </w:rPr>
        <w:t>” ЕООД, в който е отразена промяната в капитала, а управителят му ще бъде задължен да предприеме необходимите действия по закон и да го впише в Търговския регистър и Регистъра на юридическите лица с нестопанска цел.</w:t>
      </w:r>
    </w:p>
    <w:p w14:paraId="2CD789AD" w14:textId="77777777" w:rsidR="00233DB1" w:rsidRPr="00D70DB4" w:rsidRDefault="00233DB1" w:rsidP="00D70DB4">
      <w:pPr>
        <w:spacing w:before="0" w:after="0" w:line="20" w:lineRule="atLeast"/>
        <w:jc w:val="both"/>
        <w:rPr>
          <w:bCs/>
          <w:sz w:val="24"/>
        </w:rPr>
      </w:pPr>
      <w:r w:rsidRPr="00D70DB4">
        <w:rPr>
          <w:bCs/>
          <w:sz w:val="24"/>
        </w:rPr>
        <w:t>Подобно предложение е внесено и за ДКЦ XX. Така комисията ще обсъди и въпроса за увеличаване на капитала на дружеството с непарична вноска и актуализиране на учредителния акт, който също трябва да бъде вписан в Търговския регистър и Регистъра на юридическите лица с нестопанска цел и това е задължение на управителя на лечебното заведение.</w:t>
      </w:r>
    </w:p>
    <w:p w14:paraId="63C97236" w14:textId="77777777" w:rsidR="00233DB1" w:rsidRPr="00D70DB4" w:rsidRDefault="00233DB1" w:rsidP="00D70DB4">
      <w:pPr>
        <w:spacing w:before="0" w:after="0" w:line="20" w:lineRule="atLeast"/>
        <w:jc w:val="both"/>
        <w:rPr>
          <w:bCs/>
          <w:sz w:val="24"/>
        </w:rPr>
      </w:pPr>
      <w:r w:rsidRPr="00D70DB4">
        <w:rPr>
          <w:bCs/>
          <w:sz w:val="24"/>
        </w:rPr>
        <w:t xml:space="preserve">Дневния ред на заседанието са включени няколко точки, свързани с одобрение на предложения за отдаване под наем на помещения – </w:t>
      </w:r>
      <w:proofErr w:type="spellStart"/>
      <w:r w:rsidRPr="00D70DB4">
        <w:rPr>
          <w:bCs/>
          <w:sz w:val="24"/>
        </w:rPr>
        <w:t>общинрска</w:t>
      </w:r>
      <w:proofErr w:type="spellEnd"/>
      <w:r w:rsidRPr="00D70DB4">
        <w:rPr>
          <w:bCs/>
          <w:sz w:val="24"/>
        </w:rPr>
        <w:t xml:space="preserve"> собственост, за лекарски и стоматологични кабинети в районите „Нови Искър“ и „Надежда“.</w:t>
      </w:r>
    </w:p>
    <w:p w14:paraId="422F5C95" w14:textId="77777777" w:rsidR="00233DB1" w:rsidRPr="00D70DB4" w:rsidRDefault="00233DB1" w:rsidP="00D70DB4">
      <w:pPr>
        <w:spacing w:before="0" w:after="0" w:line="20" w:lineRule="atLeast"/>
        <w:jc w:val="both"/>
        <w:rPr>
          <w:bCs/>
          <w:sz w:val="24"/>
        </w:rPr>
      </w:pPr>
      <w:r w:rsidRPr="00D70DB4">
        <w:rPr>
          <w:bCs/>
          <w:sz w:val="24"/>
        </w:rPr>
        <w:t xml:space="preserve">За пореден път общинските съветници ще разискват проблеми, свързани с вливането на </w:t>
      </w:r>
      <w:proofErr w:type="spellStart"/>
      <w:r w:rsidRPr="00D70DB4">
        <w:rPr>
          <w:bCs/>
          <w:sz w:val="24"/>
        </w:rPr>
        <w:t>Четнърта</w:t>
      </w:r>
      <w:proofErr w:type="spellEnd"/>
      <w:r w:rsidRPr="00D70DB4">
        <w:rPr>
          <w:bCs/>
          <w:sz w:val="24"/>
        </w:rPr>
        <w:t xml:space="preserve"> МБАЛ във Втора МБАЛ. След повторен отказ на Агенцията по вписванията да впише нов устав с промените произтекли от извършения апорт и необходимостта от </w:t>
      </w:r>
      <w:proofErr w:type="spellStart"/>
      <w:r w:rsidRPr="00D70DB4">
        <w:rPr>
          <w:bCs/>
          <w:sz w:val="24"/>
        </w:rPr>
        <w:t>превалутиране</w:t>
      </w:r>
      <w:proofErr w:type="spellEnd"/>
      <w:r w:rsidRPr="00D70DB4">
        <w:rPr>
          <w:bCs/>
          <w:sz w:val="24"/>
        </w:rPr>
        <w:t xml:space="preserve"> на сумите, вносителите на предложението посочват следните аргументи:</w:t>
      </w:r>
    </w:p>
    <w:p w14:paraId="2DFF873D" w14:textId="77777777" w:rsidR="00233DB1" w:rsidRPr="00D70DB4" w:rsidRDefault="00233DB1" w:rsidP="00D70DB4">
      <w:pPr>
        <w:spacing w:before="0" w:after="0" w:line="20" w:lineRule="atLeast"/>
        <w:jc w:val="both"/>
        <w:rPr>
          <w:bCs/>
          <w:sz w:val="24"/>
        </w:rPr>
      </w:pPr>
      <w:r w:rsidRPr="00D70DB4">
        <w:rPr>
          <w:bCs/>
          <w:sz w:val="24"/>
        </w:rPr>
        <w:lastRenderedPageBreak/>
        <w:t xml:space="preserve">„Предвид факта, че е внесен за одобрение устав с изцяло </w:t>
      </w:r>
      <w:proofErr w:type="spellStart"/>
      <w:r w:rsidRPr="00D70DB4">
        <w:rPr>
          <w:bCs/>
          <w:sz w:val="24"/>
        </w:rPr>
        <w:t>превалутирани</w:t>
      </w:r>
      <w:proofErr w:type="spellEnd"/>
      <w:r w:rsidRPr="00D70DB4">
        <w:rPr>
          <w:bCs/>
          <w:sz w:val="24"/>
        </w:rPr>
        <w:t xml:space="preserve"> стойности, в т.ч. и на непаричната вноска, за да се изпълнят предписанията на Агенцията по вписванията, следва да се одобри нов устав с </w:t>
      </w:r>
      <w:proofErr w:type="spellStart"/>
      <w:r w:rsidRPr="00D70DB4">
        <w:rPr>
          <w:bCs/>
          <w:sz w:val="24"/>
        </w:rPr>
        <w:t>превалутиран</w:t>
      </w:r>
      <w:proofErr w:type="spellEnd"/>
      <w:r w:rsidRPr="00D70DB4">
        <w:rPr>
          <w:bCs/>
          <w:sz w:val="24"/>
        </w:rPr>
        <w:t xml:space="preserve"> капитал“, пишат общинските съветници. .</w:t>
      </w:r>
    </w:p>
    <w:p w14:paraId="2DD168FD" w14:textId="77777777" w:rsidR="00275B39" w:rsidRPr="00D70DB4" w:rsidRDefault="00275B39" w:rsidP="00D70DB4">
      <w:pPr>
        <w:spacing w:before="0" w:after="0" w:line="20" w:lineRule="atLeast"/>
        <w:jc w:val="both"/>
        <w:rPr>
          <w:bCs/>
          <w:sz w:val="24"/>
          <w:lang w:val="en-US"/>
        </w:rPr>
      </w:pPr>
    </w:p>
    <w:p w14:paraId="04259D4D" w14:textId="4D48D12E" w:rsidR="00275B39" w:rsidRPr="00D70DB4" w:rsidRDefault="00275B39" w:rsidP="00D70DB4">
      <w:pPr>
        <w:pStyle w:val="1"/>
        <w:spacing w:before="0" w:after="0"/>
        <w:rPr>
          <w:rFonts w:ascii="Arial Narrow" w:hAnsi="Arial Narrow"/>
          <w:sz w:val="24"/>
          <w:szCs w:val="24"/>
          <w:lang w:val="en-US"/>
        </w:rPr>
      </w:pPr>
      <w:hyperlink r:id="rId17" w:history="1">
        <w:bookmarkStart w:id="9" w:name="_Toc244587401"/>
        <w:r w:rsidRPr="00D70DB4">
          <w:rPr>
            <w:rStyle w:val="a4"/>
            <w:rFonts w:ascii="Arial Narrow" w:hAnsi="Arial Narrow"/>
            <w:sz w:val="24"/>
            <w:szCs w:val="24"/>
          </w:rPr>
          <w:t>Д-р Светослав Стоянов: В гръдната хирургия понякога имаш броени минути да вземеш животоспасяващо решение</w:t>
        </w:r>
        <w:bookmarkEnd w:id="9"/>
      </w:hyperlink>
    </w:p>
    <w:p w14:paraId="03168DD6" w14:textId="77777777" w:rsidR="00275B39" w:rsidRPr="00D70DB4" w:rsidRDefault="00275B39" w:rsidP="00D70DB4">
      <w:pPr>
        <w:spacing w:before="0" w:after="0" w:line="20" w:lineRule="atLeast"/>
        <w:jc w:val="both"/>
        <w:rPr>
          <w:b/>
          <w:bCs/>
          <w:sz w:val="24"/>
          <w:lang w:val="en-US"/>
        </w:rPr>
      </w:pPr>
      <w:r w:rsidRPr="00D70DB4">
        <w:rPr>
          <w:b/>
          <w:bCs/>
          <w:sz w:val="24"/>
          <w:lang w:val="en-US"/>
        </w:rPr>
        <w:t>Medicalnews.bg</w:t>
      </w:r>
      <w:proofErr w:type="gramStart"/>
      <w:r w:rsidRPr="00D70DB4">
        <w:rPr>
          <w:b/>
          <w:bCs/>
          <w:sz w:val="24"/>
          <w:lang w:val="en-US"/>
        </w:rPr>
        <w:t>,  02.11.2026</w:t>
      </w:r>
      <w:proofErr w:type="gramEnd"/>
    </w:p>
    <w:p w14:paraId="32105656" w14:textId="77777777" w:rsidR="00275B39" w:rsidRPr="00D70DB4" w:rsidRDefault="00000000" w:rsidP="00D70DB4">
      <w:pPr>
        <w:spacing w:before="0" w:after="0" w:line="20" w:lineRule="atLeast"/>
        <w:jc w:val="both"/>
        <w:rPr>
          <w:bCs/>
          <w:sz w:val="24"/>
        </w:rPr>
      </w:pPr>
      <w:r w:rsidRPr="00D70DB4">
        <w:rPr>
          <w:bCs/>
          <w:sz w:val="24"/>
        </w:rPr>
        <w:pict w14:anchorId="045D04A1">
          <v:rect id="_x0000_i1030" style="width:453.6pt;height:1.5pt" o:hralign="center" o:hrstd="t" o:hrnoshade="t" o:hr="t" fillcolor="#aca899" stroked="f"/>
        </w:pict>
      </w:r>
      <w:r w:rsidR="00275B39" w:rsidRPr="00D70DB4">
        <w:rPr>
          <w:bCs/>
          <w:i/>
          <w:iCs/>
          <w:sz w:val="24"/>
        </w:rPr>
        <w:t>Д-р Светослав Стоянов, специализант по гръдна хирургия в УМБАЛ „Св. Марина“ – Варна, беше отличен в категорията „</w:t>
      </w:r>
      <w:proofErr w:type="spellStart"/>
      <w:r w:rsidR="00275B39" w:rsidRPr="00D70DB4">
        <w:rPr>
          <w:bCs/>
          <w:i/>
          <w:iCs/>
          <w:sz w:val="24"/>
        </w:rPr>
        <w:t>Ти</w:t>
      </w:r>
      <w:proofErr w:type="spellEnd"/>
      <w:r w:rsidR="00275B39" w:rsidRPr="00D70DB4">
        <w:rPr>
          <w:bCs/>
          <w:i/>
          <w:iCs/>
          <w:sz w:val="24"/>
        </w:rPr>
        <w:t xml:space="preserve"> си нашето бъдеще“ на традиционните годишни награди „Лекар на годината 2026“ на Българския лекарски съюз. </w:t>
      </w:r>
    </w:p>
    <w:p w14:paraId="37CCE008" w14:textId="77777777" w:rsidR="00275B39" w:rsidRPr="00D70DB4" w:rsidRDefault="00275B39" w:rsidP="00D70DB4">
      <w:pPr>
        <w:spacing w:before="0" w:after="0" w:line="20" w:lineRule="atLeast"/>
        <w:jc w:val="both"/>
        <w:rPr>
          <w:bCs/>
          <w:sz w:val="24"/>
        </w:rPr>
      </w:pPr>
      <w:r w:rsidRPr="00D70DB4">
        <w:rPr>
          <w:bCs/>
          <w:i/>
          <w:iCs/>
          <w:sz w:val="24"/>
        </w:rPr>
        <w:t xml:space="preserve">Д-р Стоянов е завършил Медицински университет “Проф. Д-р Параскев Стоянов“ – Варна, като от 2023 г. работи като лекар-ординатор към Клиника по Гръдна хирургия в УМБАЛ “Св. Марина“ – Варна, а от 2024 г. е назначен като лекар-асистент. През 2024 г. е завършил „Здравен мениджмънт и медико-социални грижи“ в Медицински университет – Варна. Към момента преподава на студенти в 3-ти курс в дисциплина “Хирургия” и на студенти 4-ти курс в дисциплина “Гръдна хирургия” към Медицински университет “Проф. д-р Параскев Стоянов” – Варна и е редовен докторант към Медицински университет – Варна. Професионалните му интереси са към </w:t>
      </w:r>
      <w:proofErr w:type="spellStart"/>
      <w:r w:rsidRPr="00D70DB4">
        <w:rPr>
          <w:bCs/>
          <w:i/>
          <w:iCs/>
          <w:sz w:val="24"/>
        </w:rPr>
        <w:t>миниинвазивна</w:t>
      </w:r>
      <w:proofErr w:type="spellEnd"/>
      <w:r w:rsidRPr="00D70DB4">
        <w:rPr>
          <w:bCs/>
          <w:i/>
          <w:iCs/>
          <w:sz w:val="24"/>
        </w:rPr>
        <w:t xml:space="preserve"> хирургия на бял дроб, плевра, </w:t>
      </w:r>
      <w:proofErr w:type="spellStart"/>
      <w:r w:rsidRPr="00D70DB4">
        <w:rPr>
          <w:bCs/>
          <w:i/>
          <w:iCs/>
          <w:sz w:val="24"/>
        </w:rPr>
        <w:t>медиастинум</w:t>
      </w:r>
      <w:proofErr w:type="spellEnd"/>
      <w:r w:rsidRPr="00D70DB4">
        <w:rPr>
          <w:bCs/>
          <w:i/>
          <w:iCs/>
          <w:sz w:val="24"/>
        </w:rPr>
        <w:t xml:space="preserve"> и гръдна стена, </w:t>
      </w:r>
      <w:proofErr w:type="spellStart"/>
      <w:r w:rsidRPr="00D70DB4">
        <w:rPr>
          <w:bCs/>
          <w:i/>
          <w:iCs/>
          <w:sz w:val="24"/>
        </w:rPr>
        <w:t>онкохирургия</w:t>
      </w:r>
      <w:proofErr w:type="spellEnd"/>
      <w:r w:rsidRPr="00D70DB4">
        <w:rPr>
          <w:bCs/>
          <w:i/>
          <w:iCs/>
          <w:sz w:val="24"/>
        </w:rPr>
        <w:t xml:space="preserve"> на гърда и щитовидна жлеза. </w:t>
      </w:r>
    </w:p>
    <w:p w14:paraId="49BB74FD" w14:textId="77777777" w:rsidR="00275B39" w:rsidRPr="00D70DB4" w:rsidRDefault="00275B39" w:rsidP="00D70DB4">
      <w:pPr>
        <w:spacing w:before="0" w:after="0" w:line="20" w:lineRule="atLeast"/>
        <w:jc w:val="both"/>
        <w:rPr>
          <w:bCs/>
          <w:sz w:val="24"/>
        </w:rPr>
      </w:pPr>
      <w:r w:rsidRPr="00D70DB4">
        <w:rPr>
          <w:bCs/>
          <w:i/>
          <w:iCs/>
          <w:sz w:val="24"/>
        </w:rPr>
        <w:t>Член е на Българския лекарски съюз, Българското хирургическо дружество, Европейската асоциация за кардио-</w:t>
      </w:r>
      <w:proofErr w:type="spellStart"/>
      <w:r w:rsidRPr="00D70DB4">
        <w:rPr>
          <w:bCs/>
          <w:i/>
          <w:iCs/>
          <w:sz w:val="24"/>
        </w:rPr>
        <w:t>торакална</w:t>
      </w:r>
      <w:proofErr w:type="spellEnd"/>
      <w:r w:rsidRPr="00D70DB4">
        <w:rPr>
          <w:bCs/>
          <w:i/>
          <w:iCs/>
          <w:sz w:val="24"/>
        </w:rPr>
        <w:t xml:space="preserve"> хирургия и Съюза на учените в България – Варна. </w:t>
      </w:r>
    </w:p>
    <w:p w14:paraId="3783DED5" w14:textId="77777777" w:rsidR="00275B39" w:rsidRPr="00D70DB4" w:rsidRDefault="00275B39" w:rsidP="00D70DB4">
      <w:pPr>
        <w:spacing w:before="0" w:after="0" w:line="20" w:lineRule="atLeast"/>
        <w:jc w:val="both"/>
        <w:rPr>
          <w:bCs/>
          <w:sz w:val="24"/>
        </w:rPr>
      </w:pPr>
      <w:r w:rsidRPr="00D70DB4">
        <w:rPr>
          <w:b/>
          <w:bCs/>
          <w:sz w:val="24"/>
        </w:rPr>
        <w:t>Д-р Стоянов, какво означава за Вас лично и професионално наградата в категорията „</w:t>
      </w:r>
      <w:proofErr w:type="spellStart"/>
      <w:r w:rsidRPr="00D70DB4">
        <w:rPr>
          <w:b/>
          <w:bCs/>
          <w:sz w:val="24"/>
        </w:rPr>
        <w:t>Ти</w:t>
      </w:r>
      <w:proofErr w:type="spellEnd"/>
      <w:r w:rsidRPr="00D70DB4">
        <w:rPr>
          <w:b/>
          <w:bCs/>
          <w:sz w:val="24"/>
        </w:rPr>
        <w:t xml:space="preserve"> си нашето бъдеще“ на БЛС в този етап от Вашата специализация?</w:t>
      </w:r>
    </w:p>
    <w:p w14:paraId="590871CF" w14:textId="77777777" w:rsidR="00275B39" w:rsidRPr="00D70DB4" w:rsidRDefault="00275B39" w:rsidP="00D70DB4">
      <w:pPr>
        <w:spacing w:before="0" w:after="0" w:line="20" w:lineRule="atLeast"/>
        <w:jc w:val="both"/>
        <w:rPr>
          <w:bCs/>
          <w:sz w:val="24"/>
        </w:rPr>
      </w:pPr>
      <w:r w:rsidRPr="00D70DB4">
        <w:rPr>
          <w:bCs/>
          <w:sz w:val="24"/>
        </w:rPr>
        <w:t>Наградата е изключително голяма отговорност. Като млад лекар, не я приемам като персонална, а като оценка за доброто развитие в средата и екипа, с който работя, а именно колегите ми от Клиника по гръдна хирургия към УМБАЛ „Св. Марина“ – Варна. За мен тази награда не е за работата, която досега сме свършили, а за по-скоро като мотивация за това, което предстои.</w:t>
      </w:r>
    </w:p>
    <w:p w14:paraId="340309A3" w14:textId="77777777" w:rsidR="00275B39" w:rsidRPr="00D70DB4" w:rsidRDefault="00275B39" w:rsidP="00D70DB4">
      <w:pPr>
        <w:spacing w:before="0" w:after="0" w:line="20" w:lineRule="atLeast"/>
        <w:jc w:val="both"/>
        <w:rPr>
          <w:bCs/>
          <w:sz w:val="24"/>
        </w:rPr>
      </w:pPr>
      <w:r w:rsidRPr="00D70DB4">
        <w:rPr>
          <w:b/>
          <w:bCs/>
          <w:sz w:val="24"/>
        </w:rPr>
        <w:t>Защо избрахте медицината – имаше ли събитие или човек, който Ви подтикна да се насочите в тази посока?</w:t>
      </w:r>
    </w:p>
    <w:p w14:paraId="73957A38" w14:textId="77777777" w:rsidR="00275B39" w:rsidRPr="00D70DB4" w:rsidRDefault="00275B39" w:rsidP="00D70DB4">
      <w:pPr>
        <w:spacing w:before="0" w:after="0" w:line="20" w:lineRule="atLeast"/>
        <w:jc w:val="both"/>
        <w:rPr>
          <w:bCs/>
          <w:sz w:val="24"/>
        </w:rPr>
      </w:pPr>
      <w:r w:rsidRPr="00D70DB4">
        <w:rPr>
          <w:bCs/>
          <w:sz w:val="24"/>
        </w:rPr>
        <w:t>Напълно неочаквано за моето семейство, към края на средното си образование усетих, че медицината е моето призвание и бъдеще. Това е професия, която сама по себе си е предизвикателство, тъй като изисква от всеки човек, решил да тръгне по този път, изключително голяма отдаденост, постоянно надграждане и стремеж към развитие, защото от всяко взето от нас решение ще зависи благополучието на пациента.</w:t>
      </w:r>
    </w:p>
    <w:p w14:paraId="487EA58A" w14:textId="77777777" w:rsidR="00275B39" w:rsidRPr="00D70DB4" w:rsidRDefault="00275B39" w:rsidP="00D70DB4">
      <w:pPr>
        <w:spacing w:before="0" w:after="0" w:line="20" w:lineRule="atLeast"/>
        <w:jc w:val="both"/>
        <w:rPr>
          <w:bCs/>
          <w:sz w:val="24"/>
        </w:rPr>
      </w:pPr>
      <w:r w:rsidRPr="00D70DB4">
        <w:rPr>
          <w:b/>
          <w:bCs/>
          <w:sz w:val="24"/>
        </w:rPr>
        <w:t>Избрали сте гръдната хирургия заради съчетанието между спешни, животозастрашаващи състояния и сложни планови операции. Кой беше моментът или клиничният случай, който Ви убеди окончателно, че това е Вашата специалност?</w:t>
      </w:r>
    </w:p>
    <w:p w14:paraId="3DA167E3" w14:textId="77777777" w:rsidR="00275B39" w:rsidRPr="00D70DB4" w:rsidRDefault="00275B39" w:rsidP="00D70DB4">
      <w:pPr>
        <w:spacing w:before="0" w:after="0" w:line="20" w:lineRule="atLeast"/>
        <w:jc w:val="both"/>
        <w:rPr>
          <w:bCs/>
          <w:sz w:val="24"/>
        </w:rPr>
      </w:pPr>
      <w:r w:rsidRPr="00D70DB4">
        <w:rPr>
          <w:bCs/>
          <w:sz w:val="24"/>
        </w:rPr>
        <w:t xml:space="preserve">Специалността „Гръдна хирургия“ e съчетание между уменията да вземаш жизненоважни решения за кратко време и прецизна подготовка преди комплицирани планови операции. Понякога имаш минути, за да избереш подхода си и следващите ти стъпки при животозастрашаващи състояния като напрегнат </w:t>
      </w:r>
      <w:proofErr w:type="spellStart"/>
      <w:r w:rsidRPr="00D70DB4">
        <w:rPr>
          <w:bCs/>
          <w:sz w:val="24"/>
        </w:rPr>
        <w:t>пневмоторакс</w:t>
      </w:r>
      <w:proofErr w:type="spellEnd"/>
      <w:r w:rsidRPr="00D70DB4">
        <w:rPr>
          <w:bCs/>
          <w:sz w:val="24"/>
        </w:rPr>
        <w:t xml:space="preserve"> и травматичен </w:t>
      </w:r>
      <w:proofErr w:type="spellStart"/>
      <w:r w:rsidRPr="00D70DB4">
        <w:rPr>
          <w:bCs/>
          <w:sz w:val="24"/>
        </w:rPr>
        <w:t>хемоторакс</w:t>
      </w:r>
      <w:proofErr w:type="spellEnd"/>
      <w:r w:rsidRPr="00D70DB4">
        <w:rPr>
          <w:bCs/>
          <w:sz w:val="24"/>
        </w:rPr>
        <w:t>. Всеки път, когато видя почти моменталното подобрение на пациентите, намаляване на дихателната недостатъчност и облекчение, усещам смисъла зад моето решение да избера тази специалност. От друга страна, разнообразието в клиничните случаи за плановите операции, проследяването в ранния следоперативен период и грижите за пациента, са още една положителна и силно мотивираща страна. В гръдната хирургия намирам динамика и възможност за задълбочена подготовка.</w:t>
      </w:r>
    </w:p>
    <w:p w14:paraId="741B579D" w14:textId="77777777" w:rsidR="00275B39" w:rsidRPr="00D70DB4" w:rsidRDefault="00275B39" w:rsidP="00D70DB4">
      <w:pPr>
        <w:spacing w:before="0" w:after="0" w:line="20" w:lineRule="atLeast"/>
        <w:jc w:val="both"/>
        <w:rPr>
          <w:bCs/>
          <w:sz w:val="24"/>
        </w:rPr>
      </w:pPr>
      <w:r w:rsidRPr="00D70DB4">
        <w:rPr>
          <w:b/>
          <w:bCs/>
          <w:sz w:val="24"/>
        </w:rPr>
        <w:t>Кое е най-голямото предизвикателство в ежедневната работа на гръдния хирург?</w:t>
      </w:r>
    </w:p>
    <w:p w14:paraId="57FD0E4E" w14:textId="77777777" w:rsidR="00275B39" w:rsidRPr="00D70DB4" w:rsidRDefault="00275B39" w:rsidP="00D70DB4">
      <w:pPr>
        <w:spacing w:before="0" w:after="0" w:line="20" w:lineRule="atLeast"/>
        <w:jc w:val="both"/>
        <w:rPr>
          <w:bCs/>
          <w:sz w:val="24"/>
        </w:rPr>
      </w:pPr>
      <w:r w:rsidRPr="00D70DB4">
        <w:rPr>
          <w:bCs/>
          <w:sz w:val="24"/>
        </w:rPr>
        <w:lastRenderedPageBreak/>
        <w:t>Да вземеш най-правилното решение за конкретния пациент и клиничен случай, да приемеш всяко предизвикателство и да имаш ясна преценка за подхода ти, когато си под напрежение. Гръдната хирургия е специалност, при която във всеки един момента трябва да бъдеш готов за промяна на стратегията и да подходиш със спокойствие към съответната ситуация. Въпреки трудностите, е от изключителна важност екипа, с който всеки млад лекар работи, тъй като на моменти ние прекарваме повече време с колегите си, отколкото със семействата си, затова бих искал да благодаря на екипа, начело с проф. д-р Румен Ненков за подкрепата.</w:t>
      </w:r>
    </w:p>
    <w:p w14:paraId="221AB24F" w14:textId="77777777" w:rsidR="00275B39" w:rsidRPr="00D70DB4" w:rsidRDefault="00275B39" w:rsidP="00D70DB4">
      <w:pPr>
        <w:spacing w:before="0" w:after="0" w:line="20" w:lineRule="atLeast"/>
        <w:jc w:val="both"/>
        <w:rPr>
          <w:bCs/>
          <w:sz w:val="24"/>
        </w:rPr>
      </w:pPr>
      <w:r w:rsidRPr="00D70DB4">
        <w:rPr>
          <w:b/>
          <w:bCs/>
          <w:sz w:val="24"/>
        </w:rPr>
        <w:t>През последните години младите лекари все повече изразяват несъгласието си с условията на труд, възнагражденията и възможностите за специализация в България. Като млад лекар, отличен за своето бъдеще тук, как гледате на тези протести и искания – какви според Вас са най-спешните промени, за да не напускат колегите Ви страната?</w:t>
      </w:r>
    </w:p>
    <w:p w14:paraId="753750B8" w14:textId="77777777" w:rsidR="00275B39" w:rsidRPr="00D70DB4" w:rsidRDefault="00275B39" w:rsidP="00D70DB4">
      <w:pPr>
        <w:spacing w:before="0" w:after="0" w:line="20" w:lineRule="atLeast"/>
        <w:jc w:val="both"/>
        <w:rPr>
          <w:bCs/>
          <w:sz w:val="24"/>
        </w:rPr>
      </w:pPr>
      <w:r w:rsidRPr="00D70DB4">
        <w:rPr>
          <w:bCs/>
          <w:sz w:val="24"/>
        </w:rPr>
        <w:t>Разбирам желанието на младите колеги за достойно възнаграждение, добри условия на труд, ясни възможности за професионално развитие, сигурност и перспектива. Смятам, че тези проблеми изискват конструктивен диалог и последователни решения между институциите. Всяко лечебно заведение в България има съществена роля в развитието на младите лекари чрез предоставяне на среда за развитие и подкрепа. Моят опит показва колко е важно да има добро управление и последователна политики. В болницата, която работа – УМБАЛ „Св. Марина“ – Варна , оценявам добрата стратегия за справяне с гореспоменатите проблеми и най-вече възможност за усъвършенстване и повишаване на професионалните качества, което е от изключителна важност за всеки един специализант. Когато доброто управление на болнично ниво се съчетае с устойчива национална политика за специализации и реализация, можем да имаме една добра среда, в която младите колеги да градим бъдещето си в България.</w:t>
      </w:r>
    </w:p>
    <w:p w14:paraId="6620A2BF" w14:textId="77777777" w:rsidR="00275B39" w:rsidRPr="00D70DB4" w:rsidRDefault="00275B39" w:rsidP="00D70DB4">
      <w:pPr>
        <w:spacing w:before="0" w:after="0" w:line="20" w:lineRule="atLeast"/>
        <w:jc w:val="both"/>
        <w:rPr>
          <w:bCs/>
          <w:sz w:val="24"/>
        </w:rPr>
      </w:pPr>
      <w:r w:rsidRPr="00D70DB4">
        <w:rPr>
          <w:b/>
          <w:bCs/>
          <w:sz w:val="24"/>
        </w:rPr>
        <w:t>Къде се виждате професионално след 10 години и какво бихте искали да промените или надградите в българското здравеопазване?</w:t>
      </w:r>
    </w:p>
    <w:p w14:paraId="0D1055A0" w14:textId="77777777" w:rsidR="00275B39" w:rsidRPr="00D70DB4" w:rsidRDefault="00275B39" w:rsidP="00D70DB4">
      <w:pPr>
        <w:spacing w:before="0" w:after="0" w:line="20" w:lineRule="atLeast"/>
        <w:jc w:val="both"/>
        <w:rPr>
          <w:bCs/>
          <w:sz w:val="24"/>
          <w:lang w:val="en-US"/>
        </w:rPr>
      </w:pPr>
      <w:r w:rsidRPr="00D70DB4">
        <w:rPr>
          <w:bCs/>
          <w:sz w:val="24"/>
        </w:rPr>
        <w:t>След 10 години виждам себе си като специалист – гръден хирург с натрупан опит и ясна експертиза, на когото пациентите и колегите могат да разчитат. Мотивиран съм да продължа своето професионално направление в УМБАЛ „Св. Марина“ – Варна, да придобия още по-голям клиничен опит и да развивам научна дейност. Надявам се след време да мога да осигурява на младите колеги подкрепа и възможности за развитие.</w:t>
      </w:r>
    </w:p>
    <w:p w14:paraId="69C54F62" w14:textId="77777777" w:rsidR="003617ED" w:rsidRPr="00D70DB4" w:rsidRDefault="003617ED" w:rsidP="00D70DB4">
      <w:pPr>
        <w:spacing w:before="0" w:after="0" w:line="20" w:lineRule="atLeast"/>
        <w:jc w:val="both"/>
        <w:rPr>
          <w:bCs/>
          <w:sz w:val="24"/>
          <w:lang w:val="en-US"/>
        </w:rPr>
      </w:pPr>
    </w:p>
    <w:p w14:paraId="5DBC10A7" w14:textId="18C9F340" w:rsidR="003617ED" w:rsidRPr="00D70DB4" w:rsidRDefault="003617ED" w:rsidP="00D70DB4">
      <w:pPr>
        <w:pStyle w:val="1"/>
        <w:spacing w:before="0" w:after="0"/>
        <w:rPr>
          <w:rFonts w:ascii="Arial Narrow" w:hAnsi="Arial Narrow"/>
          <w:sz w:val="24"/>
          <w:szCs w:val="24"/>
          <w:lang w:val="en-US"/>
        </w:rPr>
      </w:pPr>
      <w:hyperlink r:id="rId18" w:history="1">
        <w:bookmarkStart w:id="10" w:name="_Toc244587402"/>
        <w:r w:rsidRPr="00D70DB4">
          <w:rPr>
            <w:rStyle w:val="a4"/>
            <w:rFonts w:ascii="Arial Narrow" w:hAnsi="Arial Narrow"/>
            <w:sz w:val="24"/>
            <w:szCs w:val="24"/>
          </w:rPr>
          <w:t>Четирима от десет българи изпитват по-малко съчувствие към пациентите с рак на белия дроб</w:t>
        </w:r>
        <w:bookmarkEnd w:id="10"/>
      </w:hyperlink>
    </w:p>
    <w:p w14:paraId="4E71D8F4" w14:textId="009CD97E" w:rsidR="003617ED" w:rsidRPr="00D70DB4" w:rsidRDefault="003617ED" w:rsidP="00D70DB4">
      <w:pPr>
        <w:spacing w:before="0" w:after="0" w:line="20" w:lineRule="atLeast"/>
        <w:jc w:val="both"/>
        <w:rPr>
          <w:b/>
          <w:bCs/>
          <w:sz w:val="24"/>
        </w:rPr>
      </w:pPr>
      <w:r w:rsidRPr="00D70DB4">
        <w:rPr>
          <w:b/>
          <w:bCs/>
          <w:sz w:val="24"/>
          <w:lang w:val="en-US"/>
        </w:rPr>
        <w:t>Mediapool.bg, 02.11.</w:t>
      </w:r>
      <w:r w:rsidRPr="00D70DB4">
        <w:rPr>
          <w:b/>
          <w:bCs/>
          <w:sz w:val="24"/>
        </w:rPr>
        <w:t xml:space="preserve">2026 </w:t>
      </w:r>
    </w:p>
    <w:p w14:paraId="12D7B634" w14:textId="77777777" w:rsidR="003617ED" w:rsidRPr="00D70DB4" w:rsidRDefault="00000000" w:rsidP="00D70DB4">
      <w:pPr>
        <w:spacing w:before="0" w:after="0" w:line="20" w:lineRule="atLeast"/>
        <w:jc w:val="both"/>
        <w:rPr>
          <w:bCs/>
          <w:sz w:val="24"/>
        </w:rPr>
      </w:pPr>
      <w:r w:rsidRPr="00D70DB4">
        <w:rPr>
          <w:bCs/>
          <w:sz w:val="24"/>
        </w:rPr>
        <w:pict w14:anchorId="3EF362BF">
          <v:rect id="_x0000_i1031" style="width:453.6pt;height:1.5pt" o:hralign="center" o:hrstd="t" o:hrnoshade="t" o:hr="t" fillcolor="#aca899" stroked="f"/>
        </w:pict>
      </w:r>
    </w:p>
    <w:p w14:paraId="7875B311" w14:textId="77777777" w:rsidR="003617ED" w:rsidRPr="00D70DB4" w:rsidRDefault="003617ED" w:rsidP="00D70DB4">
      <w:pPr>
        <w:spacing w:before="0" w:after="0" w:line="20" w:lineRule="atLeast"/>
        <w:jc w:val="both"/>
        <w:rPr>
          <w:bCs/>
          <w:sz w:val="24"/>
        </w:rPr>
      </w:pPr>
      <w:r w:rsidRPr="00D70DB4">
        <w:rPr>
          <w:bCs/>
          <w:sz w:val="24"/>
        </w:rPr>
        <w:t>Хората с рак на белия дроб срещат по-малко съчувствие в обществото в сравнение с пациентите с други онкологични заболявания. Това показват окончателните резултати за България от международното проучване на Глобалната коалиция за борба с рака на белия дроб (GLCC) за 2026 г. 41% от участниците в допитването у нас заявяват, че изпитват по-малко съчувствие към тези пациенти – над средното за международното проучване ниво от 39,2%. През ноември, месеца за повишаване на осведомеността за заболяването, Асоциацията на пациентите с онкологични заболявания (АПОЗ), член на GLCC, поставя във фокус обществените нагласи към диагнозата. Данните повдигат въпроса за отношението към човека с рак на белия дроб и за подкрепата, която получава от обществото и здравната система.</w:t>
      </w:r>
    </w:p>
    <w:p w14:paraId="56638CA2" w14:textId="77777777" w:rsidR="003617ED" w:rsidRPr="00D70DB4" w:rsidRDefault="003617ED" w:rsidP="00D70DB4">
      <w:pPr>
        <w:spacing w:before="0" w:after="0" w:line="20" w:lineRule="atLeast"/>
        <w:jc w:val="both"/>
        <w:rPr>
          <w:bCs/>
          <w:sz w:val="24"/>
        </w:rPr>
      </w:pPr>
      <w:r w:rsidRPr="00D70DB4">
        <w:rPr>
          <w:bCs/>
          <w:sz w:val="24"/>
        </w:rPr>
        <w:t xml:space="preserve">Проучването показва, че </w:t>
      </w:r>
      <w:r w:rsidRPr="00D70DB4">
        <w:rPr>
          <w:b/>
          <w:bCs/>
          <w:sz w:val="24"/>
        </w:rPr>
        <w:t>по-малко съчувствие към хората с рак на белия дроб заявяват 46,6% от мъжете и 35,8% от жените</w:t>
      </w:r>
      <w:r w:rsidRPr="00D70DB4">
        <w:rPr>
          <w:bCs/>
          <w:sz w:val="24"/>
        </w:rPr>
        <w:t xml:space="preserve">. Най-висок е делът сред хората на възраст от 25 до 34 години, където достига 47,4%. Сред участниците от 35 до 44 години той е 44,7%, а сред тези от 18 до 24 години е 43,5%. По-ниски стойности са отчетени при хората от 45 до 54 години с 33,1% и при участниците на 55 и повече години с 35,8%. Тези резултати показват, че младата възраст не </w:t>
      </w:r>
      <w:r w:rsidRPr="00D70DB4">
        <w:rPr>
          <w:bCs/>
          <w:sz w:val="24"/>
        </w:rPr>
        <w:lastRenderedPageBreak/>
        <w:t xml:space="preserve">означава непременно по-приемащо отношение към хората с рак на белия дроб. Личният опит с тютюнопушенето също не е гаранция за повече съчувствие. </w:t>
      </w:r>
      <w:r w:rsidRPr="00D70DB4">
        <w:rPr>
          <w:b/>
          <w:bCs/>
          <w:sz w:val="24"/>
        </w:rPr>
        <w:t>Подобна нагласа заявяват 41,5% от настоящите и бившите пушачи спрямо 37,6% от хората, които никога не са пушили.</w:t>
      </w:r>
    </w:p>
    <w:p w14:paraId="44170DA0" w14:textId="77777777" w:rsidR="003617ED" w:rsidRPr="00D70DB4" w:rsidRDefault="003617ED" w:rsidP="00D70DB4">
      <w:pPr>
        <w:spacing w:before="0" w:after="0" w:line="20" w:lineRule="atLeast"/>
        <w:jc w:val="both"/>
        <w:rPr>
          <w:bCs/>
          <w:sz w:val="24"/>
        </w:rPr>
      </w:pPr>
      <w:r w:rsidRPr="00D70DB4">
        <w:rPr>
          <w:bCs/>
          <w:sz w:val="24"/>
        </w:rPr>
        <w:t>"</w:t>
      </w:r>
      <w:r w:rsidRPr="00D70DB4">
        <w:rPr>
          <w:bCs/>
          <w:i/>
          <w:iCs/>
          <w:sz w:val="24"/>
        </w:rPr>
        <w:t xml:space="preserve">За нас, в АПОЗ, историята на тютюнопушене не трябва да определя достойнството на пациента, отношението към него или достъпа му до лечение и подкрепа. Човекът с онкологична диагноза има нужда да бъде изслушан и да получи грижа, без да бъде поставян в позиция да се оправдава за заболяването си.", </w:t>
      </w:r>
      <w:r w:rsidRPr="00D70DB4">
        <w:rPr>
          <w:bCs/>
          <w:sz w:val="24"/>
        </w:rPr>
        <w:t>коментира Евгения Александрова, председател на АПОЗ.</w:t>
      </w:r>
    </w:p>
    <w:p w14:paraId="437286BF" w14:textId="77777777" w:rsidR="003617ED" w:rsidRPr="00D70DB4" w:rsidRDefault="003617ED" w:rsidP="00D70DB4">
      <w:pPr>
        <w:spacing w:before="0" w:after="0" w:line="20" w:lineRule="atLeast"/>
        <w:jc w:val="both"/>
        <w:rPr>
          <w:b/>
          <w:bCs/>
          <w:sz w:val="24"/>
        </w:rPr>
      </w:pPr>
      <w:r w:rsidRPr="00D70DB4">
        <w:rPr>
          <w:b/>
          <w:bCs/>
          <w:sz w:val="24"/>
        </w:rPr>
        <w:t>Почти половината анкетирани в България не могат да посочат нито един симптом</w:t>
      </w:r>
    </w:p>
    <w:p w14:paraId="1BA81C24" w14:textId="77777777" w:rsidR="003617ED" w:rsidRPr="00D70DB4" w:rsidRDefault="003617ED" w:rsidP="00D70DB4">
      <w:pPr>
        <w:spacing w:before="0" w:after="0" w:line="20" w:lineRule="atLeast"/>
        <w:jc w:val="both"/>
        <w:rPr>
          <w:bCs/>
          <w:sz w:val="24"/>
        </w:rPr>
      </w:pPr>
      <w:r w:rsidRPr="00D70DB4">
        <w:rPr>
          <w:bCs/>
          <w:sz w:val="24"/>
        </w:rPr>
        <w:t xml:space="preserve">Наред с обществените нагласи проучването установява сериозен недостиг на информираност. 45,2% от участниците в България не могат да назоват нито един симптом на рак на белия дроб. Това е вторият най-висок дял сред включените 32 държави и територии. По-висока стойност е отчетена единствено в Испания с 57,4%. </w:t>
      </w:r>
    </w:p>
    <w:p w14:paraId="1B4C40E3" w14:textId="77777777" w:rsidR="003617ED" w:rsidRPr="00D70DB4" w:rsidRDefault="003617ED" w:rsidP="00D70DB4">
      <w:pPr>
        <w:spacing w:before="0" w:after="0" w:line="20" w:lineRule="atLeast"/>
        <w:jc w:val="both"/>
        <w:rPr>
          <w:bCs/>
          <w:sz w:val="24"/>
        </w:rPr>
      </w:pPr>
      <w:r w:rsidRPr="00D70DB4">
        <w:rPr>
          <w:bCs/>
          <w:sz w:val="24"/>
        </w:rPr>
        <w:t>При мъжете в България делът на хората, които не могат да посочат симптом, е 47,8%, а при жените е 42,8%. Сред назованите симптоми преобладават продължителната кашлица, задухът и храчката кръв. Според анализа на данните от България по-слабо разпознавани са повтарящите се гръдни инфекции, постоянната умора и загубата на апетит. За АПОЗ тези резултати показват необходимост от постоянна и разбираема информация, която достига до различните възрастови и социални групи. Комуникацията за заболяването трябва едновременно да повишава информираността и да избягва послания, които засилват срама и обвинението.</w:t>
      </w:r>
    </w:p>
    <w:p w14:paraId="5761F398" w14:textId="77777777" w:rsidR="003617ED" w:rsidRPr="00D70DB4" w:rsidRDefault="003617ED" w:rsidP="00D70DB4">
      <w:pPr>
        <w:spacing w:before="0" w:after="0" w:line="20" w:lineRule="atLeast"/>
        <w:jc w:val="both"/>
        <w:rPr>
          <w:b/>
          <w:bCs/>
          <w:sz w:val="24"/>
        </w:rPr>
      </w:pPr>
      <w:r w:rsidRPr="00D70DB4">
        <w:rPr>
          <w:b/>
          <w:bCs/>
          <w:sz w:val="24"/>
        </w:rPr>
        <w:t>Почти девет от десет подкрепят национална програма за скрининг</w:t>
      </w:r>
    </w:p>
    <w:p w14:paraId="63CAF1B9" w14:textId="77777777" w:rsidR="003617ED" w:rsidRPr="00D70DB4" w:rsidRDefault="003617ED" w:rsidP="00D70DB4">
      <w:pPr>
        <w:spacing w:before="0" w:after="0" w:line="20" w:lineRule="atLeast"/>
        <w:jc w:val="both"/>
        <w:rPr>
          <w:bCs/>
          <w:sz w:val="24"/>
        </w:rPr>
      </w:pPr>
      <w:r w:rsidRPr="00D70DB4">
        <w:rPr>
          <w:bCs/>
          <w:sz w:val="24"/>
        </w:rPr>
        <w:t>88,7% от анкетираните в България подкрепят национална програма за скрининг за рак на белия дроб, която да подпомага ранното диагностициране. Национален скрининг подкрепят 89,4% от настоящите и бившите пушачи и 85% от хората, които никога не са пушили. Подкрепата е висока във всички възрастови групи. Тя е 84,8% сред участниците от 18 до 24 години, 87,7% сред тези от 25 до 34 години и 87,6% сред хората от 35 до 44 години. При участниците от 45 до 54 години достига 89,1%, а при хората на 55 и повече години е най-висока с 93,7%. Тези данни показват широка обществена подкрепа за организираното ранно откриване. Те не измерват намерението на отделния човек да участва в скрининг.</w:t>
      </w:r>
    </w:p>
    <w:p w14:paraId="7BA8286F" w14:textId="77777777" w:rsidR="003617ED" w:rsidRPr="00D70DB4" w:rsidRDefault="003617ED" w:rsidP="00D70DB4">
      <w:pPr>
        <w:spacing w:before="0" w:after="0" w:line="20" w:lineRule="atLeast"/>
        <w:jc w:val="both"/>
        <w:rPr>
          <w:b/>
          <w:bCs/>
          <w:sz w:val="24"/>
        </w:rPr>
      </w:pPr>
      <w:r w:rsidRPr="00D70DB4">
        <w:rPr>
          <w:b/>
          <w:bCs/>
          <w:sz w:val="24"/>
        </w:rPr>
        <w:t>Грижата трябва да включва и психологическа и социална подкрепа</w:t>
      </w:r>
    </w:p>
    <w:p w14:paraId="7D242F8B" w14:textId="77777777" w:rsidR="003617ED" w:rsidRPr="00D70DB4" w:rsidRDefault="003617ED" w:rsidP="00D70DB4">
      <w:pPr>
        <w:spacing w:before="0" w:after="0" w:line="20" w:lineRule="atLeast"/>
        <w:jc w:val="both"/>
        <w:rPr>
          <w:bCs/>
          <w:sz w:val="24"/>
        </w:rPr>
      </w:pPr>
      <w:r w:rsidRPr="00D70DB4">
        <w:rPr>
          <w:bCs/>
          <w:sz w:val="24"/>
        </w:rPr>
        <w:t>АПОЗ работи за последователни действия за повишаване на информираността за симптомите, ограничаване на стигмата и подобряване на достъпа до ранна диагностика. АПОЗ настоява психологическата и социалната подкрепа, както и навигацията през здравната система, да бъдат част от онкологичната грижа още от момента на диагнозата. За пациента това означава да има към кого да се обърне, да разбира следващите стъпки в лечението и да получава помощ при емоционалните, семейните и социалните трудности, които съпътстват заболяването. Подкрепата за близките също трябва да има място в тази грижа. Ранното откриване и съвременното лечение са основни приоритети. Наред с тях стои отговорността човекът с рак на белия дроб да бъде посрещнат с уважение и съчувствие независимо от историята си на тютюнопушене.</w:t>
      </w:r>
    </w:p>
    <w:p w14:paraId="7040E632" w14:textId="77777777" w:rsidR="003617ED" w:rsidRPr="00D70DB4" w:rsidRDefault="003617ED" w:rsidP="00D70DB4">
      <w:pPr>
        <w:spacing w:before="0" w:after="0" w:line="20" w:lineRule="atLeast"/>
        <w:jc w:val="both"/>
        <w:rPr>
          <w:b/>
          <w:bCs/>
          <w:sz w:val="24"/>
        </w:rPr>
      </w:pPr>
      <w:r w:rsidRPr="00D70DB4">
        <w:rPr>
          <w:b/>
          <w:bCs/>
          <w:sz w:val="24"/>
        </w:rPr>
        <w:t>За проучването</w:t>
      </w:r>
    </w:p>
    <w:p w14:paraId="04CC125D" w14:textId="77777777" w:rsidR="003617ED" w:rsidRPr="00D70DB4" w:rsidRDefault="003617ED" w:rsidP="00D70DB4">
      <w:pPr>
        <w:spacing w:before="0" w:after="0" w:line="20" w:lineRule="atLeast"/>
        <w:jc w:val="both"/>
        <w:rPr>
          <w:bCs/>
          <w:sz w:val="24"/>
          <w:lang w:val="en-US"/>
        </w:rPr>
      </w:pPr>
      <w:r w:rsidRPr="00D70DB4">
        <w:rPr>
          <w:bCs/>
          <w:sz w:val="24"/>
        </w:rPr>
        <w:t xml:space="preserve">Проучването е проведено онлайн от </w:t>
      </w:r>
      <w:proofErr w:type="spellStart"/>
      <w:r w:rsidRPr="00D70DB4">
        <w:rPr>
          <w:bCs/>
          <w:sz w:val="24"/>
        </w:rPr>
        <w:t>Censuswide</w:t>
      </w:r>
      <w:proofErr w:type="spellEnd"/>
      <w:r w:rsidRPr="00D70DB4">
        <w:rPr>
          <w:bCs/>
          <w:sz w:val="24"/>
        </w:rPr>
        <w:t xml:space="preserve"> по поръчка на GLCC между 17 и 24 март 2026 г. сред пълнолетни участници в 32 държави и територии. Българската извадка включва 1000 души. Според методологията данните са претеглени по възраст, пол и регион. Това е петото международно проучване от поредицата след проведените през 2010, 2013, 2017 и 2023 г. GLCC обединява 44 пациентски организации от 32 държави и територии. АПОЗ е българският член на коалицията. Данните са от окончателния национален доклад за България и международния доклад за 2026 г.</w:t>
      </w:r>
    </w:p>
    <w:p w14:paraId="63C717CE" w14:textId="77777777" w:rsidR="006939E4" w:rsidRPr="00D70DB4" w:rsidRDefault="006939E4" w:rsidP="00D70DB4">
      <w:pPr>
        <w:spacing w:before="0" w:after="0" w:line="20" w:lineRule="atLeast"/>
        <w:jc w:val="both"/>
        <w:rPr>
          <w:bCs/>
          <w:sz w:val="24"/>
          <w:lang w:val="en-US"/>
        </w:rPr>
      </w:pPr>
    </w:p>
    <w:p w14:paraId="794C70B4" w14:textId="4D485A53" w:rsidR="006939E4" w:rsidRPr="00D70DB4" w:rsidRDefault="006939E4" w:rsidP="00D70DB4">
      <w:pPr>
        <w:pStyle w:val="1"/>
        <w:spacing w:before="0" w:after="0"/>
        <w:rPr>
          <w:rFonts w:ascii="Arial Narrow" w:hAnsi="Arial Narrow"/>
          <w:sz w:val="24"/>
          <w:szCs w:val="24"/>
        </w:rPr>
      </w:pPr>
      <w:hyperlink r:id="rId19" w:history="1">
        <w:bookmarkStart w:id="11" w:name="_Toc244587403"/>
        <w:r w:rsidRPr="00D70DB4">
          <w:rPr>
            <w:rStyle w:val="a4"/>
            <w:rFonts w:ascii="Arial Narrow" w:hAnsi="Arial Narrow"/>
            <w:sz w:val="24"/>
            <w:szCs w:val="24"/>
          </w:rPr>
          <w:t>Хранителните добавки: море от продукти, продажби за стотици милиони и предстояща трансформация</w:t>
        </w:r>
        <w:bookmarkEnd w:id="11"/>
      </w:hyperlink>
    </w:p>
    <w:p w14:paraId="048C9F7B" w14:textId="77777777" w:rsidR="006939E4" w:rsidRPr="00D70DB4" w:rsidRDefault="006939E4" w:rsidP="00D70DB4">
      <w:pPr>
        <w:spacing w:before="0" w:after="0" w:line="20" w:lineRule="atLeast"/>
        <w:jc w:val="both"/>
        <w:rPr>
          <w:bCs/>
          <w:sz w:val="24"/>
          <w:lang w:val="en-US"/>
        </w:rPr>
      </w:pPr>
      <w:hyperlink r:id="rId20" w:history="1">
        <w:r w:rsidRPr="00D70DB4">
          <w:rPr>
            <w:rStyle w:val="a4"/>
            <w:bCs/>
            <w:sz w:val="24"/>
          </w:rPr>
          <w:t>Мартина Бозукова</w:t>
        </w:r>
      </w:hyperlink>
      <w:r w:rsidRPr="00D70DB4">
        <w:rPr>
          <w:bCs/>
          <w:sz w:val="24"/>
        </w:rPr>
        <w:t xml:space="preserve"> </w:t>
      </w:r>
    </w:p>
    <w:p w14:paraId="1504B8A2" w14:textId="712BE73B" w:rsidR="006939E4" w:rsidRPr="00D70DB4" w:rsidRDefault="006939E4" w:rsidP="00D70DB4">
      <w:pPr>
        <w:spacing w:before="0" w:after="0" w:line="20" w:lineRule="atLeast"/>
        <w:jc w:val="both"/>
        <w:rPr>
          <w:b/>
          <w:bCs/>
          <w:sz w:val="24"/>
        </w:rPr>
      </w:pPr>
      <w:r w:rsidRPr="00D70DB4">
        <w:rPr>
          <w:b/>
          <w:bCs/>
          <w:sz w:val="24"/>
          <w:lang w:val="en-US"/>
        </w:rPr>
        <w:t>Mediapool.bg</w:t>
      </w:r>
      <w:proofErr w:type="gramStart"/>
      <w:r w:rsidRPr="00D70DB4">
        <w:rPr>
          <w:b/>
          <w:bCs/>
          <w:sz w:val="24"/>
          <w:lang w:val="en-US"/>
        </w:rPr>
        <w:t>,  03.11.</w:t>
      </w:r>
      <w:r w:rsidRPr="00D70DB4">
        <w:rPr>
          <w:b/>
          <w:bCs/>
          <w:sz w:val="24"/>
        </w:rPr>
        <w:t>2026</w:t>
      </w:r>
      <w:proofErr w:type="gramEnd"/>
      <w:r w:rsidRPr="00D70DB4">
        <w:rPr>
          <w:b/>
          <w:bCs/>
          <w:sz w:val="24"/>
        </w:rPr>
        <w:t xml:space="preserve"> </w:t>
      </w:r>
    </w:p>
    <w:p w14:paraId="21CEEF5A" w14:textId="77777777" w:rsidR="006939E4" w:rsidRPr="00D70DB4" w:rsidRDefault="006939E4" w:rsidP="00D70DB4">
      <w:pPr>
        <w:spacing w:before="0" w:after="0" w:line="20" w:lineRule="atLeast"/>
        <w:jc w:val="both"/>
        <w:rPr>
          <w:bCs/>
          <w:sz w:val="24"/>
        </w:rPr>
      </w:pPr>
      <w:r w:rsidRPr="00D70DB4">
        <w:rPr>
          <w:bCs/>
          <w:sz w:val="24"/>
        </w:rPr>
        <w:pict w14:anchorId="681C18E9">
          <v:rect id="_x0000_i1048" style="width:453.6pt;height:1.5pt" o:hralign="center" o:hrstd="t" o:hrnoshade="t" o:hr="t" fillcolor="#aca899" stroked="f"/>
        </w:pict>
      </w:r>
      <w:r w:rsidRPr="00D70DB4">
        <w:rPr>
          <w:bCs/>
          <w:sz w:val="24"/>
        </w:rPr>
        <w:t xml:space="preserve">Българите все повече купуват хранителни добавки, като магнезият, пробиотиците и продуктите за имунитет са сред най-големите и бързо растящи категории. Това сочат данните на анализаторската компания IQVIA, според които продажбите на хранителни добавки и лекарства без рецепта в обхванатите категории у нас са достигнали </w:t>
      </w:r>
      <w:r w:rsidRPr="00D70DB4">
        <w:rPr>
          <w:b/>
          <w:bCs/>
          <w:sz w:val="24"/>
        </w:rPr>
        <w:t>386.64 млн. евро през 2025 г.</w:t>
      </w:r>
      <w:r w:rsidRPr="00D70DB4">
        <w:rPr>
          <w:bCs/>
          <w:sz w:val="24"/>
        </w:rPr>
        <w:t>, спрямо 290.59 млн. евро през 2022 г. Това означава средногодишен ръст от 9.99% за периода и увеличение на пазара с близо 100 млн. евро.</w:t>
      </w:r>
    </w:p>
    <w:p w14:paraId="1AC115FB" w14:textId="77777777" w:rsidR="006939E4" w:rsidRPr="00D70DB4" w:rsidRDefault="006939E4" w:rsidP="00D70DB4">
      <w:pPr>
        <w:spacing w:before="0" w:after="0" w:line="20" w:lineRule="atLeast"/>
        <w:jc w:val="both"/>
        <w:rPr>
          <w:bCs/>
          <w:sz w:val="24"/>
        </w:rPr>
      </w:pPr>
      <w:r w:rsidRPr="00D70DB4">
        <w:rPr>
          <w:b/>
          <w:bCs/>
          <w:sz w:val="24"/>
        </w:rPr>
        <w:t xml:space="preserve">Сред най-големите категории при добавките са пробиотиците за храносмилането, </w:t>
      </w:r>
      <w:proofErr w:type="spellStart"/>
      <w:r w:rsidRPr="00D70DB4">
        <w:rPr>
          <w:b/>
          <w:bCs/>
          <w:sz w:val="24"/>
        </w:rPr>
        <w:t>имуностимулиращите</w:t>
      </w:r>
      <w:proofErr w:type="spellEnd"/>
      <w:r w:rsidRPr="00D70DB4">
        <w:rPr>
          <w:b/>
          <w:bCs/>
          <w:sz w:val="24"/>
        </w:rPr>
        <w:t xml:space="preserve"> продукти и магнезият.</w:t>
      </w:r>
      <w:r w:rsidRPr="00D70DB4">
        <w:rPr>
          <w:bCs/>
          <w:sz w:val="24"/>
        </w:rPr>
        <w:t xml:space="preserve"> </w:t>
      </w:r>
    </w:p>
    <w:p w14:paraId="7C750031" w14:textId="77777777" w:rsidR="006939E4" w:rsidRPr="00D70DB4" w:rsidRDefault="006939E4" w:rsidP="00D70DB4">
      <w:pPr>
        <w:spacing w:before="0" w:after="0" w:line="20" w:lineRule="atLeast"/>
        <w:jc w:val="both"/>
        <w:rPr>
          <w:bCs/>
          <w:sz w:val="24"/>
        </w:rPr>
      </w:pPr>
      <w:r w:rsidRPr="00D70DB4">
        <w:rPr>
          <w:bCs/>
          <w:sz w:val="24"/>
        </w:rPr>
        <w:t xml:space="preserve">Именно магнезият се откроява с най-сериозния ръст – продажбите му са се увеличили с 14 млн. евро за три години и през 2025 г. достигат 32.13 млн. евро. Продажбите на пробиотици през 2025 година достигат 39.9 млн. евро, като ръстът за периода е 8.39 млн. евро. Продуктите за имунитет отбелязват ръст от 7.80 млн. евро за три години, като продажбите за миналата година са на стойност 32.36 млн. евро. Сред значимите категории са още продуктите за грижа за ставите с продажби за 24.39 млн. евро, продуктите за </w:t>
      </w:r>
      <w:proofErr w:type="spellStart"/>
      <w:r w:rsidRPr="00D70DB4">
        <w:rPr>
          <w:bCs/>
          <w:sz w:val="24"/>
        </w:rPr>
        <w:t>уринарно</w:t>
      </w:r>
      <w:proofErr w:type="spellEnd"/>
      <w:r w:rsidRPr="00D70DB4">
        <w:rPr>
          <w:bCs/>
          <w:sz w:val="24"/>
        </w:rPr>
        <w:t xml:space="preserve"> здраве – 19.93 млн. евро, и комбинациите с витамин В – 15.58 млн. евро.</w:t>
      </w:r>
    </w:p>
    <w:p w14:paraId="2F9558FA" w14:textId="77777777" w:rsidR="006939E4" w:rsidRPr="00D70DB4" w:rsidRDefault="006939E4" w:rsidP="00D70DB4">
      <w:pPr>
        <w:spacing w:before="0" w:after="0" w:line="20" w:lineRule="atLeast"/>
        <w:jc w:val="both"/>
        <w:rPr>
          <w:bCs/>
          <w:sz w:val="24"/>
          <w:lang w:val="en-US"/>
        </w:rPr>
      </w:pPr>
      <w:r w:rsidRPr="00D70DB4">
        <w:rPr>
          <w:bCs/>
          <w:sz w:val="24"/>
        </w:rPr>
        <w:t xml:space="preserve">Данните отразяват месечните продажби към крайни потребители по цени на дребно, но обхващат не само хранителни добавки, а и лекарства без рецепта, включително продукти срещу настинка и грип. Статистиката не включва всички канали за продажба и не обхваща сивия сектор, за чиито мащаби може само да се гадае. </w:t>
      </w:r>
    </w:p>
    <w:p w14:paraId="0F834E5B" w14:textId="77777777" w:rsidR="006939E4" w:rsidRPr="00D70DB4" w:rsidRDefault="006939E4" w:rsidP="00D70DB4">
      <w:pPr>
        <w:spacing w:before="0" w:after="0" w:line="20" w:lineRule="atLeast"/>
        <w:jc w:val="both"/>
        <w:rPr>
          <w:bCs/>
          <w:sz w:val="24"/>
        </w:rPr>
      </w:pPr>
      <w:r w:rsidRPr="00D70DB4">
        <w:rPr>
          <w:bCs/>
          <w:sz w:val="24"/>
        </w:rPr>
        <w:t>По данни на</w:t>
      </w:r>
      <w:r w:rsidRPr="00D70DB4">
        <w:rPr>
          <w:b/>
          <w:bCs/>
          <w:sz w:val="24"/>
        </w:rPr>
        <w:t xml:space="preserve"> </w:t>
      </w:r>
      <w:hyperlink r:id="rId21" w:history="1">
        <w:r w:rsidRPr="00D70DB4">
          <w:rPr>
            <w:rStyle w:val="a4"/>
            <w:b/>
            <w:bCs/>
            <w:sz w:val="24"/>
          </w:rPr>
          <w:t xml:space="preserve">Българската агенция по безопасност на храните (БАБХ) към август 2026 г. в регистъра </w:t>
        </w:r>
        <w:r w:rsidRPr="00D70DB4">
          <w:rPr>
            <w:rStyle w:val="a4"/>
            <w:rFonts w:ascii="Calibri" w:hAnsi="Calibri" w:cs="Calibri"/>
            <w:b/>
            <w:bCs/>
            <w:sz w:val="24"/>
          </w:rPr>
          <w:t>ѝ</w:t>
        </w:r>
        <w:r w:rsidRPr="00D70DB4">
          <w:rPr>
            <w:rStyle w:val="a4"/>
            <w:b/>
            <w:bCs/>
            <w:sz w:val="24"/>
          </w:rPr>
          <w:t xml:space="preserve"> </w:t>
        </w:r>
        <w:r w:rsidRPr="00D70DB4">
          <w:rPr>
            <w:rStyle w:val="a4"/>
            <w:rFonts w:cs="Arial Narrow"/>
            <w:b/>
            <w:bCs/>
            <w:sz w:val="24"/>
          </w:rPr>
          <w:t>са</w:t>
        </w:r>
        <w:r w:rsidRPr="00D70DB4">
          <w:rPr>
            <w:rStyle w:val="a4"/>
            <w:b/>
            <w:bCs/>
            <w:sz w:val="24"/>
          </w:rPr>
          <w:t xml:space="preserve"> </w:t>
        </w:r>
        <w:r w:rsidRPr="00D70DB4">
          <w:rPr>
            <w:rStyle w:val="a4"/>
            <w:rFonts w:cs="Arial Narrow"/>
            <w:b/>
            <w:bCs/>
            <w:sz w:val="24"/>
          </w:rPr>
          <w:t>вписани</w:t>
        </w:r>
        <w:r w:rsidRPr="00D70DB4">
          <w:rPr>
            <w:rStyle w:val="a4"/>
            <w:b/>
            <w:bCs/>
            <w:sz w:val="24"/>
          </w:rPr>
          <w:t xml:space="preserve"> 85 975 </w:t>
        </w:r>
        <w:r w:rsidRPr="00D70DB4">
          <w:rPr>
            <w:rStyle w:val="a4"/>
            <w:rFonts w:cs="Arial Narrow"/>
            <w:b/>
            <w:bCs/>
            <w:sz w:val="24"/>
          </w:rPr>
          <w:t>хранителни</w:t>
        </w:r>
        <w:r w:rsidRPr="00D70DB4">
          <w:rPr>
            <w:rStyle w:val="a4"/>
            <w:b/>
            <w:bCs/>
            <w:sz w:val="24"/>
          </w:rPr>
          <w:t xml:space="preserve"> </w:t>
        </w:r>
        <w:r w:rsidRPr="00D70DB4">
          <w:rPr>
            <w:rStyle w:val="a4"/>
            <w:rFonts w:cs="Arial Narrow"/>
            <w:b/>
            <w:bCs/>
            <w:sz w:val="24"/>
          </w:rPr>
          <w:t>добавки</w:t>
        </w:r>
        <w:r w:rsidRPr="00D70DB4">
          <w:rPr>
            <w:rStyle w:val="a4"/>
            <w:bCs/>
            <w:sz w:val="24"/>
          </w:rPr>
          <w:t>.</w:t>
        </w:r>
      </w:hyperlink>
    </w:p>
    <w:p w14:paraId="3B61C33D" w14:textId="77777777" w:rsidR="006939E4" w:rsidRPr="00D70DB4" w:rsidRDefault="006939E4" w:rsidP="00D70DB4">
      <w:pPr>
        <w:spacing w:before="0" w:after="0" w:line="20" w:lineRule="atLeast"/>
        <w:jc w:val="both"/>
        <w:rPr>
          <w:bCs/>
          <w:sz w:val="24"/>
        </w:rPr>
      </w:pPr>
      <w:r w:rsidRPr="00D70DB4">
        <w:rPr>
          <w:bCs/>
          <w:sz w:val="24"/>
        </w:rPr>
        <w:t xml:space="preserve">Според анализ на </w:t>
      </w:r>
      <w:proofErr w:type="spellStart"/>
      <w:r w:rsidRPr="00D70DB4">
        <w:rPr>
          <w:bCs/>
          <w:sz w:val="24"/>
        </w:rPr>
        <w:t>Euromonitor</w:t>
      </w:r>
      <w:proofErr w:type="spellEnd"/>
      <w:r w:rsidRPr="00D70DB4">
        <w:rPr>
          <w:bCs/>
          <w:sz w:val="24"/>
        </w:rPr>
        <w:t xml:space="preserve"> за 2025 г. хранителните добавки в България все по-често </w:t>
      </w:r>
      <w:r w:rsidRPr="00D70DB4">
        <w:rPr>
          <w:b/>
          <w:bCs/>
          <w:sz w:val="24"/>
        </w:rPr>
        <w:t>се възприемат като ефективно средство за профилактика на широк спектър от състояния – от укрепване на имунитета и костите до поддържане на храносмилателното и сърдечносъдовото здраве</w:t>
      </w:r>
      <w:r w:rsidRPr="00D70DB4">
        <w:rPr>
          <w:bCs/>
          <w:sz w:val="24"/>
        </w:rPr>
        <w:t xml:space="preserve">. За тази тенденция допринасят както агресивните маркетингови кампании, така и повишаването на информираността на потребителите, а застаряването на населението и увеличаването на броя на потребителите на средна възраст допълнително стимулира търсенето. </w:t>
      </w:r>
      <w:r w:rsidRPr="00D70DB4">
        <w:rPr>
          <w:b/>
          <w:bCs/>
          <w:sz w:val="24"/>
        </w:rPr>
        <w:t>Достъпната цена остава решаващ фактор за много домакинства, което насочва потребителите към продукти със собствени марки</w:t>
      </w:r>
      <w:r w:rsidRPr="00D70DB4">
        <w:rPr>
          <w:bCs/>
          <w:sz w:val="24"/>
        </w:rPr>
        <w:t xml:space="preserve"> на търговските вериги и конкурентно позиционирани местни марки, въпреки нарастващата видимост на </w:t>
      </w:r>
      <w:proofErr w:type="spellStart"/>
      <w:r w:rsidRPr="00D70DB4">
        <w:rPr>
          <w:bCs/>
          <w:sz w:val="24"/>
        </w:rPr>
        <w:t>премиум</w:t>
      </w:r>
      <w:proofErr w:type="spellEnd"/>
      <w:r w:rsidRPr="00D70DB4">
        <w:rPr>
          <w:bCs/>
          <w:sz w:val="24"/>
        </w:rPr>
        <w:t xml:space="preserve"> продуктите. </w:t>
      </w:r>
      <w:r w:rsidRPr="00D70DB4">
        <w:rPr>
          <w:b/>
          <w:bCs/>
          <w:sz w:val="24"/>
        </w:rPr>
        <w:t>Комбинираните хранителни добавки също отбелязват стабилен растеж</w:t>
      </w:r>
      <w:r w:rsidRPr="00D70DB4">
        <w:rPr>
          <w:bCs/>
          <w:sz w:val="24"/>
        </w:rPr>
        <w:t>, отразявайки предпочитанията на потребителите към удобни продукти с комплексно действие.</w:t>
      </w:r>
    </w:p>
    <w:p w14:paraId="308BCE42" w14:textId="77777777" w:rsidR="006939E4" w:rsidRPr="00D70DB4" w:rsidRDefault="006939E4" w:rsidP="00D70DB4">
      <w:pPr>
        <w:spacing w:before="0" w:after="0" w:line="20" w:lineRule="atLeast"/>
        <w:jc w:val="both"/>
        <w:rPr>
          <w:b/>
          <w:bCs/>
          <w:sz w:val="24"/>
        </w:rPr>
      </w:pPr>
      <w:r w:rsidRPr="00D70DB4">
        <w:rPr>
          <w:b/>
          <w:bCs/>
          <w:sz w:val="24"/>
        </w:rPr>
        <w:t>Млад пазар, който се очаква да се окрупни</w:t>
      </w:r>
    </w:p>
    <w:p w14:paraId="7E747E4F" w14:textId="77777777" w:rsidR="006939E4" w:rsidRPr="00D70DB4" w:rsidRDefault="006939E4" w:rsidP="00D70DB4">
      <w:pPr>
        <w:spacing w:before="0" w:after="0" w:line="20" w:lineRule="atLeast"/>
        <w:jc w:val="both"/>
        <w:rPr>
          <w:bCs/>
          <w:sz w:val="24"/>
        </w:rPr>
      </w:pPr>
      <w:r w:rsidRPr="00D70DB4">
        <w:rPr>
          <w:bCs/>
          <w:i/>
          <w:iCs/>
          <w:sz w:val="24"/>
        </w:rPr>
        <w:t xml:space="preserve">"Пазарът на хранителни добавки и лекарства без рецепта в разглежданите категории в България възлиза на около 400 млн. евро и отбеляза сериозен скок по време на пандемията от Covid-19. </w:t>
      </w:r>
      <w:r w:rsidRPr="00D70DB4">
        <w:rPr>
          <w:b/>
          <w:bCs/>
          <w:i/>
          <w:iCs/>
          <w:sz w:val="24"/>
        </w:rPr>
        <w:t>Въпреки това той все още е млад и незрял в сравнение със западноевропейските пазари</w:t>
      </w:r>
      <w:r w:rsidRPr="00D70DB4">
        <w:rPr>
          <w:bCs/>
          <w:i/>
          <w:iCs/>
          <w:sz w:val="24"/>
        </w:rPr>
        <w:t>"</w:t>
      </w:r>
      <w:r w:rsidRPr="00D70DB4">
        <w:rPr>
          <w:bCs/>
          <w:sz w:val="24"/>
        </w:rPr>
        <w:t xml:space="preserve">, коментира пред </w:t>
      </w:r>
      <w:proofErr w:type="spellStart"/>
      <w:r w:rsidRPr="00D70DB4">
        <w:rPr>
          <w:bCs/>
          <w:sz w:val="24"/>
        </w:rPr>
        <w:t>Mediapool</w:t>
      </w:r>
      <w:proofErr w:type="spellEnd"/>
      <w:r w:rsidRPr="00D70DB4">
        <w:rPr>
          <w:bCs/>
          <w:sz w:val="24"/>
        </w:rPr>
        <w:t xml:space="preserve"> </w:t>
      </w:r>
      <w:r w:rsidRPr="00D70DB4">
        <w:rPr>
          <w:b/>
          <w:bCs/>
          <w:sz w:val="24"/>
        </w:rPr>
        <w:t xml:space="preserve">Дамян Дамянов, председател на Българската асоциация на индустрията за хранителни добавки (BAFSI) </w:t>
      </w:r>
      <w:r w:rsidRPr="00D70DB4">
        <w:rPr>
          <w:bCs/>
          <w:sz w:val="24"/>
        </w:rPr>
        <w:t xml:space="preserve">и управител на </w:t>
      </w:r>
      <w:proofErr w:type="spellStart"/>
      <w:r w:rsidRPr="00D70DB4">
        <w:rPr>
          <w:bCs/>
          <w:sz w:val="24"/>
        </w:rPr>
        <w:t>Юником</w:t>
      </w:r>
      <w:proofErr w:type="spellEnd"/>
      <w:r w:rsidRPr="00D70DB4">
        <w:rPr>
          <w:bCs/>
          <w:sz w:val="24"/>
        </w:rPr>
        <w:t xml:space="preserve"> Швейцария.</w:t>
      </w:r>
    </w:p>
    <w:p w14:paraId="561E8FB7" w14:textId="77777777" w:rsidR="006939E4" w:rsidRPr="00D70DB4" w:rsidRDefault="006939E4" w:rsidP="00D70DB4">
      <w:pPr>
        <w:spacing w:before="0" w:after="0" w:line="20" w:lineRule="atLeast"/>
        <w:jc w:val="both"/>
        <w:rPr>
          <w:bCs/>
          <w:sz w:val="24"/>
        </w:rPr>
      </w:pPr>
      <w:r w:rsidRPr="00D70DB4">
        <w:rPr>
          <w:bCs/>
          <w:sz w:val="24"/>
        </w:rPr>
        <w:t>По думите му пандемията е била мощен катализатор за сектора заради засиления интерес към здравето и широкото препоръчване на добавки от лекари.</w:t>
      </w:r>
    </w:p>
    <w:p w14:paraId="6D7C326C" w14:textId="77777777" w:rsidR="006939E4" w:rsidRPr="00D70DB4" w:rsidRDefault="006939E4" w:rsidP="00D70DB4">
      <w:pPr>
        <w:spacing w:before="0" w:after="0" w:line="20" w:lineRule="atLeast"/>
        <w:jc w:val="both"/>
        <w:rPr>
          <w:bCs/>
          <w:sz w:val="24"/>
        </w:rPr>
      </w:pPr>
      <w:r w:rsidRPr="00D70DB4">
        <w:rPr>
          <w:bCs/>
          <w:i/>
          <w:iCs/>
          <w:sz w:val="24"/>
        </w:rPr>
        <w:lastRenderedPageBreak/>
        <w:t xml:space="preserve">"Защо го наричам все още млад? Защото в западните държави консумацията на глава от населението е по-голяма и има потенциал пазарът да порасне още повече. </w:t>
      </w:r>
      <w:r w:rsidRPr="00D70DB4">
        <w:rPr>
          <w:b/>
          <w:bCs/>
          <w:i/>
          <w:iCs/>
          <w:sz w:val="24"/>
        </w:rPr>
        <w:t>Влизате в една аптека в Германия и виждате един рафт с няколко бранда. Влизате в България – и виждате море, океан, цели стени с 200 различни компании, които предлагат едно и също: 50 вида витамин C и 20 вида витамин D</w:t>
      </w:r>
      <w:r w:rsidRPr="00D70DB4">
        <w:rPr>
          <w:bCs/>
          <w:i/>
          <w:iCs/>
          <w:sz w:val="24"/>
        </w:rPr>
        <w:t>. Това е индикация за незрял пазар"</w:t>
      </w:r>
      <w:r w:rsidRPr="00D70DB4">
        <w:rPr>
          <w:bCs/>
          <w:sz w:val="24"/>
        </w:rPr>
        <w:t>, посочва Дамянов.</w:t>
      </w:r>
    </w:p>
    <w:p w14:paraId="50A75C5C" w14:textId="77777777" w:rsidR="006939E4" w:rsidRPr="00D70DB4" w:rsidRDefault="006939E4" w:rsidP="00D70DB4">
      <w:pPr>
        <w:spacing w:before="0" w:after="0" w:line="20" w:lineRule="atLeast"/>
        <w:jc w:val="both"/>
        <w:rPr>
          <w:bCs/>
          <w:sz w:val="24"/>
        </w:rPr>
      </w:pPr>
      <w:r w:rsidRPr="00D70DB4">
        <w:rPr>
          <w:bCs/>
          <w:sz w:val="24"/>
        </w:rPr>
        <w:t>Според него агресивната телевизионна реклама на хранителни добавки в момента е част от борбата за пазарно лидерство и в следващите години се очаква естествено окрупняване, при което част от малките компании ще отпаднат, а по-големите играчи ще концентрират по-големи пазарни дялове.</w:t>
      </w:r>
    </w:p>
    <w:p w14:paraId="3F8F0A77" w14:textId="77777777" w:rsidR="006939E4" w:rsidRPr="00D70DB4" w:rsidRDefault="006939E4" w:rsidP="00D70DB4">
      <w:pPr>
        <w:spacing w:before="0" w:after="0" w:line="20" w:lineRule="atLeast"/>
        <w:jc w:val="both"/>
        <w:rPr>
          <w:bCs/>
          <w:sz w:val="24"/>
        </w:rPr>
      </w:pPr>
      <w:r w:rsidRPr="00D70DB4">
        <w:rPr>
          <w:bCs/>
          <w:sz w:val="24"/>
        </w:rPr>
        <w:t xml:space="preserve">По думите му се </w:t>
      </w:r>
      <w:r w:rsidRPr="00D70DB4">
        <w:rPr>
          <w:b/>
          <w:bCs/>
          <w:sz w:val="24"/>
        </w:rPr>
        <w:t>наблюдават разлики в предпочитанията на българите и потребителите в други държави: например в Румъния има силно търсене на продукти за черния дроб, докато в България потреблението на екстракти от гинко билоба на глава от населението е два пъти по-високо от северната ни съседка</w:t>
      </w:r>
      <w:r w:rsidRPr="00D70DB4">
        <w:rPr>
          <w:bCs/>
          <w:sz w:val="24"/>
        </w:rPr>
        <w:t>.</w:t>
      </w:r>
    </w:p>
    <w:p w14:paraId="6D915749" w14:textId="77777777" w:rsidR="006939E4" w:rsidRPr="00D70DB4" w:rsidRDefault="006939E4" w:rsidP="00D70DB4">
      <w:pPr>
        <w:spacing w:before="0" w:after="0" w:line="20" w:lineRule="atLeast"/>
        <w:jc w:val="both"/>
        <w:rPr>
          <w:b/>
          <w:bCs/>
          <w:sz w:val="24"/>
        </w:rPr>
      </w:pPr>
      <w:r w:rsidRPr="00D70DB4">
        <w:rPr>
          <w:b/>
          <w:bCs/>
          <w:sz w:val="24"/>
        </w:rPr>
        <w:t>Защо са важни добавките?</w:t>
      </w:r>
    </w:p>
    <w:p w14:paraId="7BCE8679" w14:textId="77777777" w:rsidR="006939E4" w:rsidRPr="00D70DB4" w:rsidRDefault="006939E4" w:rsidP="00D70DB4">
      <w:pPr>
        <w:spacing w:before="0" w:after="0" w:line="20" w:lineRule="atLeast"/>
        <w:jc w:val="both"/>
        <w:rPr>
          <w:bCs/>
          <w:sz w:val="24"/>
        </w:rPr>
      </w:pPr>
      <w:r w:rsidRPr="00D70DB4">
        <w:rPr>
          <w:bCs/>
          <w:sz w:val="24"/>
        </w:rPr>
        <w:t>Дамянов свързва развитието на пазара с нарастващия интерес към профилактиката. Интензивното индустриално земеделие, постепенното обедняване на почвите и съвременните практики на отглеждане на животните все по-често поставят под въпрос възможността храната сама по себе си да осигури необходимия спектър от хранителни вещества.</w:t>
      </w:r>
    </w:p>
    <w:p w14:paraId="3D09D302" w14:textId="77777777" w:rsidR="006939E4" w:rsidRPr="00D70DB4" w:rsidRDefault="006939E4" w:rsidP="00D70DB4">
      <w:pPr>
        <w:spacing w:before="0" w:after="0" w:line="20" w:lineRule="atLeast"/>
        <w:jc w:val="both"/>
        <w:rPr>
          <w:bCs/>
          <w:sz w:val="24"/>
        </w:rPr>
      </w:pPr>
      <w:r w:rsidRPr="00D70DB4">
        <w:rPr>
          <w:bCs/>
          <w:sz w:val="24"/>
        </w:rPr>
        <w:t xml:space="preserve">Той цитира проучване на Food </w:t>
      </w:r>
      <w:proofErr w:type="spellStart"/>
      <w:r w:rsidRPr="00D70DB4">
        <w:rPr>
          <w:bCs/>
          <w:sz w:val="24"/>
        </w:rPr>
        <w:t>Supplements</w:t>
      </w:r>
      <w:proofErr w:type="spellEnd"/>
      <w:r w:rsidRPr="00D70DB4">
        <w:rPr>
          <w:bCs/>
          <w:sz w:val="24"/>
        </w:rPr>
        <w:t xml:space="preserve"> </w:t>
      </w:r>
      <w:proofErr w:type="spellStart"/>
      <w:r w:rsidRPr="00D70DB4">
        <w:rPr>
          <w:bCs/>
          <w:sz w:val="24"/>
        </w:rPr>
        <w:t>Europe</w:t>
      </w:r>
      <w:proofErr w:type="spellEnd"/>
      <w:r w:rsidRPr="00D70DB4">
        <w:rPr>
          <w:bCs/>
          <w:sz w:val="24"/>
        </w:rPr>
        <w:t xml:space="preserve">, според което дефицитите на витамини и минерали в Европа са значим проблем, и посочва витамин D и омега-3 като примери за </w:t>
      </w:r>
      <w:proofErr w:type="spellStart"/>
      <w:r w:rsidRPr="00D70DB4">
        <w:rPr>
          <w:bCs/>
          <w:sz w:val="24"/>
        </w:rPr>
        <w:t>нутриенти</w:t>
      </w:r>
      <w:proofErr w:type="spellEnd"/>
      <w:r w:rsidRPr="00D70DB4">
        <w:rPr>
          <w:bCs/>
          <w:sz w:val="24"/>
        </w:rPr>
        <w:t xml:space="preserve"> с недостатъчен прием. </w:t>
      </w:r>
      <w:r w:rsidRPr="00D70DB4">
        <w:rPr>
          <w:bCs/>
          <w:sz w:val="24"/>
        </w:rPr>
        <w:fldChar w:fldCharType="begin"/>
      </w:r>
      <w:r w:rsidRPr="00D70DB4">
        <w:rPr>
          <w:bCs/>
          <w:sz w:val="24"/>
        </w:rPr>
        <w:instrText>HYPERLINK "https://www.lebensmittelverband.de/fileadmin/News-Artikel/2018/04/11/conference-report-berlin-2018-food-supplements-in-europe.pdf"</w:instrText>
      </w:r>
      <w:r w:rsidRPr="00D70DB4">
        <w:rPr>
          <w:bCs/>
          <w:sz w:val="24"/>
        </w:rPr>
      </w:r>
      <w:r w:rsidRPr="00D70DB4">
        <w:rPr>
          <w:bCs/>
          <w:sz w:val="24"/>
        </w:rPr>
        <w:fldChar w:fldCharType="separate"/>
      </w:r>
      <w:r w:rsidRPr="00D70DB4">
        <w:rPr>
          <w:rStyle w:val="a4"/>
          <w:bCs/>
          <w:sz w:val="24"/>
        </w:rPr>
        <w:t xml:space="preserve">Food </w:t>
      </w:r>
      <w:proofErr w:type="spellStart"/>
      <w:r w:rsidRPr="00D70DB4">
        <w:rPr>
          <w:rStyle w:val="a4"/>
          <w:bCs/>
          <w:sz w:val="24"/>
        </w:rPr>
        <w:t>supplements</w:t>
      </w:r>
      <w:proofErr w:type="spellEnd"/>
      <w:r w:rsidRPr="00D70DB4">
        <w:rPr>
          <w:rStyle w:val="a4"/>
          <w:bCs/>
          <w:sz w:val="24"/>
        </w:rPr>
        <w:t xml:space="preserve"> </w:t>
      </w:r>
      <w:proofErr w:type="spellStart"/>
      <w:r w:rsidRPr="00D70DB4">
        <w:rPr>
          <w:rStyle w:val="a4"/>
          <w:bCs/>
          <w:sz w:val="24"/>
        </w:rPr>
        <w:t>in</w:t>
      </w:r>
      <w:proofErr w:type="spellEnd"/>
      <w:r w:rsidRPr="00D70DB4">
        <w:rPr>
          <w:rStyle w:val="a4"/>
          <w:bCs/>
          <w:sz w:val="24"/>
        </w:rPr>
        <w:t xml:space="preserve"> </w:t>
      </w:r>
      <w:proofErr w:type="spellStart"/>
      <w:r w:rsidRPr="00D70DB4">
        <w:rPr>
          <w:rStyle w:val="a4"/>
          <w:bCs/>
          <w:sz w:val="24"/>
        </w:rPr>
        <w:t>europe</w:t>
      </w:r>
      <w:proofErr w:type="spellEnd"/>
      <w:r w:rsidRPr="00D70DB4">
        <w:rPr>
          <w:bCs/>
          <w:sz w:val="24"/>
          <w:lang w:val="en-US"/>
        </w:rPr>
        <w:fldChar w:fldCharType="end"/>
      </w:r>
      <w:r w:rsidRPr="00D70DB4">
        <w:rPr>
          <w:bCs/>
          <w:sz w:val="24"/>
        </w:rPr>
        <w:t xml:space="preserve"> – линк към доклада</w:t>
      </w:r>
    </w:p>
    <w:p w14:paraId="3CF0C1BA" w14:textId="77777777" w:rsidR="006939E4" w:rsidRPr="00D70DB4" w:rsidRDefault="006939E4" w:rsidP="00D70DB4">
      <w:pPr>
        <w:spacing w:before="0" w:after="0" w:line="20" w:lineRule="atLeast"/>
        <w:jc w:val="both"/>
        <w:rPr>
          <w:bCs/>
          <w:sz w:val="24"/>
        </w:rPr>
      </w:pPr>
      <w:r w:rsidRPr="00D70DB4">
        <w:rPr>
          <w:bCs/>
          <w:i/>
          <w:iCs/>
          <w:sz w:val="24"/>
        </w:rPr>
        <w:t xml:space="preserve">"Проучване, обхващащо около 20 години, показва, че недостигът на витамин D при хората е много сериозен. </w:t>
      </w:r>
      <w:r w:rsidRPr="00D70DB4">
        <w:rPr>
          <w:b/>
          <w:bCs/>
          <w:i/>
          <w:iCs/>
          <w:sz w:val="24"/>
        </w:rPr>
        <w:t>Например в близо 9 от 10 изследвани групи по света средните нива на витамин D са под прага за достатъчност. Разбира се, витамин D може да бъде набавен чрез излагане на слънце, но при част от хората това не е достатъчно</w:t>
      </w:r>
      <w:r w:rsidRPr="00D70DB4">
        <w:rPr>
          <w:bCs/>
          <w:i/>
          <w:iCs/>
          <w:sz w:val="24"/>
        </w:rPr>
        <w:t xml:space="preserve">, а и всички прекарват все повече време в офиси и вкъщи и нямат достатъчно достъп до слънчева светлина. </w:t>
      </w:r>
      <w:r w:rsidRPr="00D70DB4">
        <w:rPr>
          <w:b/>
          <w:bCs/>
          <w:i/>
          <w:iCs/>
          <w:sz w:val="24"/>
        </w:rPr>
        <w:t xml:space="preserve">В храната също невинаги има достатъчно витамин D и омега-3. </w:t>
      </w:r>
      <w:r w:rsidRPr="00D70DB4">
        <w:rPr>
          <w:bCs/>
          <w:i/>
          <w:iCs/>
          <w:sz w:val="24"/>
        </w:rPr>
        <w:t>Едно време, когато кравите са пасли зелена трева, чрез тревата те са си набавяли омега-3. Когато човек е консумирал месо, е получавал омега-3 и оттам. Когато кравите се хранят с бедна на омега-3 храна, месото вече не ни дава това, което е давало едно време. В този смисъл храненето днес може да е по-бедно на витамини и други важни хранителни вещества. Едно от решенията е човек сам да си отглежда храната, а друго — да допълва храненето си с добавки"</w:t>
      </w:r>
      <w:r w:rsidRPr="00D70DB4">
        <w:rPr>
          <w:bCs/>
          <w:sz w:val="24"/>
        </w:rPr>
        <w:t>, казва Дамянов.</w:t>
      </w:r>
    </w:p>
    <w:p w14:paraId="7B44D9C7" w14:textId="77777777" w:rsidR="006939E4" w:rsidRPr="00D70DB4" w:rsidRDefault="006939E4" w:rsidP="00D70DB4">
      <w:pPr>
        <w:spacing w:before="0" w:after="0" w:line="20" w:lineRule="atLeast"/>
        <w:jc w:val="both"/>
        <w:rPr>
          <w:b/>
          <w:bCs/>
          <w:sz w:val="24"/>
        </w:rPr>
      </w:pPr>
      <w:r w:rsidRPr="00D70DB4">
        <w:rPr>
          <w:b/>
          <w:bCs/>
          <w:sz w:val="24"/>
        </w:rPr>
        <w:t>Сивият сектор е безконтролен, а легалният се гледа под лупа</w:t>
      </w:r>
    </w:p>
    <w:p w14:paraId="1B63A600" w14:textId="77777777" w:rsidR="006939E4" w:rsidRPr="00D70DB4" w:rsidRDefault="006939E4" w:rsidP="00D70DB4">
      <w:pPr>
        <w:spacing w:before="0" w:after="0" w:line="20" w:lineRule="atLeast"/>
        <w:jc w:val="both"/>
        <w:rPr>
          <w:bCs/>
          <w:sz w:val="24"/>
        </w:rPr>
      </w:pPr>
      <w:r w:rsidRPr="00D70DB4">
        <w:rPr>
          <w:bCs/>
          <w:sz w:val="24"/>
        </w:rPr>
        <w:t>Основен проблем пред сектора според BAFSI е нелегалната търговия, особено онлайн.</w:t>
      </w:r>
    </w:p>
    <w:p w14:paraId="58E40778" w14:textId="77777777" w:rsidR="006939E4" w:rsidRPr="00D70DB4" w:rsidRDefault="006939E4" w:rsidP="00D70DB4">
      <w:pPr>
        <w:spacing w:before="0" w:after="0" w:line="20" w:lineRule="atLeast"/>
        <w:jc w:val="both"/>
        <w:rPr>
          <w:bCs/>
          <w:sz w:val="24"/>
        </w:rPr>
      </w:pPr>
      <w:r w:rsidRPr="00D70DB4">
        <w:rPr>
          <w:bCs/>
          <w:i/>
          <w:iCs/>
          <w:sz w:val="24"/>
        </w:rPr>
        <w:t>"</w:t>
      </w:r>
      <w:r w:rsidRPr="00D70DB4">
        <w:rPr>
          <w:b/>
          <w:bCs/>
          <w:i/>
          <w:iCs/>
          <w:sz w:val="24"/>
        </w:rPr>
        <w:t xml:space="preserve">Има едно такова усещане, че няма регулации за хранителните добавки и човек може да прави каквото си иска. Това е много неправилно разбиране – ние сме изключително строго регулирана индустрия. </w:t>
      </w:r>
      <w:r w:rsidRPr="00D70DB4">
        <w:rPr>
          <w:bCs/>
          <w:i/>
          <w:iCs/>
          <w:sz w:val="24"/>
        </w:rPr>
        <w:t xml:space="preserve">Когато стартираме кампания по телевизията, БАБХ идва и ни наказва, че сме казали една дума малко по-силно. </w:t>
      </w:r>
      <w:r w:rsidRPr="00D70DB4">
        <w:rPr>
          <w:b/>
          <w:bCs/>
          <w:i/>
          <w:iCs/>
          <w:sz w:val="24"/>
        </w:rPr>
        <w:t>В същото време в интернет е пълно с измамници, които "вдигат мъртви от гроба" с нелегални продукти и никой не ги закача.</w:t>
      </w:r>
      <w:r w:rsidRPr="00D70DB4">
        <w:rPr>
          <w:bCs/>
          <w:i/>
          <w:iCs/>
          <w:sz w:val="24"/>
        </w:rPr>
        <w:t xml:space="preserve"> Най-много страдат компаниите, които са изцяло на светло"</w:t>
      </w:r>
      <w:r w:rsidRPr="00D70DB4">
        <w:rPr>
          <w:bCs/>
          <w:sz w:val="24"/>
        </w:rPr>
        <w:t>, казва Дамянов. Към потребителите той отправя препоръка да купуват добавки от аптечната мрежа и големите дрогерии, където продуктите подлежат на контрол.</w:t>
      </w:r>
    </w:p>
    <w:p w14:paraId="3EFF6CA5" w14:textId="77777777" w:rsidR="006939E4" w:rsidRPr="00D70DB4" w:rsidRDefault="006939E4" w:rsidP="00D70DB4">
      <w:pPr>
        <w:spacing w:before="0" w:after="0" w:line="20" w:lineRule="atLeast"/>
        <w:jc w:val="both"/>
        <w:rPr>
          <w:bCs/>
          <w:sz w:val="24"/>
        </w:rPr>
      </w:pPr>
      <w:r w:rsidRPr="00D70DB4">
        <w:rPr>
          <w:bCs/>
          <w:sz w:val="24"/>
        </w:rPr>
        <w:t xml:space="preserve">Той обръща внимание, че </w:t>
      </w:r>
      <w:r w:rsidRPr="00D70DB4">
        <w:rPr>
          <w:b/>
          <w:bCs/>
          <w:sz w:val="24"/>
        </w:rPr>
        <w:t>капацитетът на Българската агенция по безопасност на храните (БАБХ) е недостатъчен за ефективен контрол върху целия пазар</w:t>
      </w:r>
      <w:r w:rsidRPr="00D70DB4">
        <w:rPr>
          <w:bCs/>
          <w:sz w:val="24"/>
        </w:rPr>
        <w:t>. Според BAFSI по-високата такса за регистрация на продукти би ограничила фирмите, които подават неподготвени документи, за да спестят разходи за специалисти, и така би освободила капацитет на БАБХ.</w:t>
      </w:r>
    </w:p>
    <w:p w14:paraId="67F7DEEA" w14:textId="77777777" w:rsidR="006939E4" w:rsidRPr="00D70DB4" w:rsidRDefault="006939E4" w:rsidP="00D70DB4">
      <w:pPr>
        <w:spacing w:before="0" w:after="0" w:line="20" w:lineRule="atLeast"/>
        <w:jc w:val="both"/>
        <w:rPr>
          <w:b/>
          <w:bCs/>
          <w:sz w:val="24"/>
        </w:rPr>
      </w:pPr>
      <w:r w:rsidRPr="00D70DB4">
        <w:rPr>
          <w:b/>
          <w:bCs/>
          <w:sz w:val="24"/>
        </w:rPr>
        <w:lastRenderedPageBreak/>
        <w:t>Здравните претенции – какво не можем да кажем</w:t>
      </w:r>
    </w:p>
    <w:p w14:paraId="2B2FA335" w14:textId="77777777" w:rsidR="006939E4" w:rsidRPr="00D70DB4" w:rsidRDefault="006939E4" w:rsidP="00D70DB4">
      <w:pPr>
        <w:spacing w:before="0" w:after="0" w:line="20" w:lineRule="atLeast"/>
        <w:jc w:val="both"/>
        <w:rPr>
          <w:bCs/>
          <w:sz w:val="24"/>
        </w:rPr>
      </w:pPr>
      <w:r w:rsidRPr="00D70DB4">
        <w:rPr>
          <w:b/>
          <w:bCs/>
          <w:sz w:val="24"/>
        </w:rPr>
        <w:t>Здравните претенции към хранителните добавки са обект на строги изисквания, тъй като производителите трябва да докажат научно твърденията за ползите от продуктите си, без да им приписват лечебни свойства.</w:t>
      </w:r>
      <w:r w:rsidRPr="00D70DB4">
        <w:rPr>
          <w:bCs/>
          <w:sz w:val="24"/>
        </w:rPr>
        <w:t xml:space="preserve"> </w:t>
      </w:r>
      <w:r w:rsidRPr="00D70DB4">
        <w:rPr>
          <w:bCs/>
          <w:i/>
          <w:iCs/>
          <w:sz w:val="24"/>
        </w:rPr>
        <w:t>"Например всички знаем, че сушените сини сливи имат разхлабващо действие, но дори това не можем просто да го напишем в рекламата — трябва да спазим условията за разрешеното здравно твърдение. Доказването на нова здравна претенция при хранителните добавки може да бъде не по-малко трудно от регистрацията на лекарство. Това е свързано и с разликата между двата вида продукти. Хранителните добавки имат статут на храни и трябва да са безопасни при препоръчваните условия на употреба, докато при лекарствата се оценява ползата от лечението спрямо риска от описаните странични ефекти"</w:t>
      </w:r>
      <w:r w:rsidRPr="00D70DB4">
        <w:rPr>
          <w:bCs/>
          <w:sz w:val="24"/>
        </w:rPr>
        <w:t>, посочва Дамянов.</w:t>
      </w:r>
    </w:p>
    <w:p w14:paraId="5D94E6D1" w14:textId="77777777" w:rsidR="006939E4" w:rsidRPr="00D70DB4" w:rsidRDefault="006939E4" w:rsidP="00D70DB4">
      <w:pPr>
        <w:spacing w:before="0" w:after="0" w:line="20" w:lineRule="atLeast"/>
        <w:jc w:val="both"/>
        <w:rPr>
          <w:bCs/>
          <w:sz w:val="24"/>
        </w:rPr>
      </w:pPr>
      <w:r w:rsidRPr="00D70DB4">
        <w:rPr>
          <w:bCs/>
          <w:sz w:val="24"/>
        </w:rPr>
        <w:t>По думите му доказването на безопасността при разрешаването на нови съставки за хранителни добавки може да бъде сложно и скъпо.</w:t>
      </w:r>
    </w:p>
    <w:p w14:paraId="3467D377" w14:textId="77777777" w:rsidR="006939E4" w:rsidRPr="00D70DB4" w:rsidRDefault="006939E4" w:rsidP="00D70DB4">
      <w:pPr>
        <w:spacing w:before="0" w:after="0" w:line="20" w:lineRule="atLeast"/>
        <w:jc w:val="both"/>
        <w:rPr>
          <w:b/>
          <w:bCs/>
          <w:sz w:val="24"/>
        </w:rPr>
      </w:pPr>
      <w:r w:rsidRPr="00D70DB4">
        <w:rPr>
          <w:b/>
          <w:bCs/>
          <w:sz w:val="24"/>
        </w:rPr>
        <w:t>Новите храни – екзотични съставки на прицел</w:t>
      </w:r>
    </w:p>
    <w:p w14:paraId="0E285985" w14:textId="77777777" w:rsidR="006939E4" w:rsidRPr="00D70DB4" w:rsidRDefault="006939E4" w:rsidP="00D70DB4">
      <w:pPr>
        <w:spacing w:before="0" w:after="0" w:line="20" w:lineRule="atLeast"/>
        <w:jc w:val="both"/>
        <w:rPr>
          <w:bCs/>
          <w:sz w:val="24"/>
        </w:rPr>
      </w:pPr>
      <w:r w:rsidRPr="00D70DB4">
        <w:rPr>
          <w:bCs/>
          <w:sz w:val="24"/>
        </w:rPr>
        <w:t xml:space="preserve">Сериозна загриженост в BAFSI предизвиква политиката на Европейската комисия и Европейския орган за безопасност на храните (EFSA) по отношение на </w:t>
      </w:r>
      <w:r w:rsidRPr="00D70DB4">
        <w:rPr>
          <w:b/>
          <w:bCs/>
          <w:sz w:val="24"/>
        </w:rPr>
        <w:t>т.нар. нови храни (</w:t>
      </w:r>
      <w:proofErr w:type="spellStart"/>
      <w:r w:rsidRPr="00D70DB4">
        <w:rPr>
          <w:b/>
          <w:bCs/>
          <w:sz w:val="24"/>
        </w:rPr>
        <w:t>novel</w:t>
      </w:r>
      <w:proofErr w:type="spellEnd"/>
      <w:r w:rsidRPr="00D70DB4">
        <w:rPr>
          <w:b/>
          <w:bCs/>
          <w:sz w:val="24"/>
        </w:rPr>
        <w:t xml:space="preserve"> </w:t>
      </w:r>
      <w:proofErr w:type="spellStart"/>
      <w:r w:rsidRPr="00D70DB4">
        <w:rPr>
          <w:b/>
          <w:bCs/>
          <w:sz w:val="24"/>
        </w:rPr>
        <w:t>foods</w:t>
      </w:r>
      <w:proofErr w:type="spellEnd"/>
      <w:r w:rsidRPr="00D70DB4">
        <w:rPr>
          <w:b/>
          <w:bCs/>
          <w:sz w:val="24"/>
        </w:rPr>
        <w:t>)</w:t>
      </w:r>
      <w:r w:rsidRPr="00D70DB4">
        <w:rPr>
          <w:bCs/>
          <w:sz w:val="24"/>
        </w:rPr>
        <w:t xml:space="preserve">. Европейски регламент изисква новите храни, които не са консумирани в значителна степен в ЕС преди 15 май 1997 г., да преминат през процедура за оценка на безопасността и разрешаване, преди да бъдат пуснати на пазара. </w:t>
      </w:r>
    </w:p>
    <w:p w14:paraId="3CFEFC43" w14:textId="77777777" w:rsidR="006939E4" w:rsidRPr="00D70DB4" w:rsidRDefault="006939E4" w:rsidP="00D70DB4">
      <w:pPr>
        <w:spacing w:before="0" w:after="0" w:line="20" w:lineRule="atLeast"/>
        <w:jc w:val="both"/>
        <w:rPr>
          <w:bCs/>
          <w:sz w:val="24"/>
        </w:rPr>
      </w:pPr>
      <w:r w:rsidRPr="00D70DB4">
        <w:rPr>
          <w:b/>
          <w:bCs/>
          <w:sz w:val="24"/>
        </w:rPr>
        <w:t>Това не означава непременно, че са опасни или непознати навсякъде по света — някои се използват от векове в Азия, Африка или Южна Америка, но трябва да преминат европейска оценка за безопасност, преди да бъдат пуснати на пазара за съответната употреба.</w:t>
      </w:r>
      <w:r w:rsidRPr="00D70DB4">
        <w:rPr>
          <w:bCs/>
          <w:sz w:val="24"/>
        </w:rPr>
        <w:t xml:space="preserve"> </w:t>
      </w:r>
      <w:r w:rsidRPr="00D70DB4">
        <w:rPr>
          <w:bCs/>
          <w:i/>
          <w:iCs/>
          <w:sz w:val="24"/>
        </w:rPr>
        <w:t xml:space="preserve">"Което означава, че ако открием примерно някакъв плод в Андите, той не може да се продава в Европа без разрешение, ако е нова храна. По тази причина през 2007 г. дори се обсъждаше спиране на продажбите на </w:t>
      </w:r>
      <w:proofErr w:type="spellStart"/>
      <w:r w:rsidRPr="00D70DB4">
        <w:rPr>
          <w:bCs/>
          <w:i/>
          <w:iCs/>
          <w:sz w:val="24"/>
        </w:rPr>
        <w:t>годжи</w:t>
      </w:r>
      <w:proofErr w:type="spellEnd"/>
      <w:r w:rsidRPr="00D70DB4">
        <w:rPr>
          <w:bCs/>
          <w:i/>
          <w:iCs/>
          <w:sz w:val="24"/>
        </w:rPr>
        <w:t xml:space="preserve"> бери във Великобритания, докато се изясни дали са консумирани там преди 1997 г. В крайна сметка това беше доказано."</w:t>
      </w:r>
      <w:r w:rsidRPr="00D70DB4">
        <w:rPr>
          <w:bCs/>
          <w:sz w:val="24"/>
        </w:rPr>
        <w:t>, коментира Дамянов.</w:t>
      </w:r>
    </w:p>
    <w:p w14:paraId="1D2071FB" w14:textId="77777777" w:rsidR="006939E4" w:rsidRPr="00D70DB4" w:rsidRDefault="006939E4" w:rsidP="00D70DB4">
      <w:pPr>
        <w:spacing w:before="0" w:after="0" w:line="20" w:lineRule="atLeast"/>
        <w:jc w:val="both"/>
        <w:rPr>
          <w:bCs/>
          <w:sz w:val="24"/>
        </w:rPr>
      </w:pPr>
      <w:r w:rsidRPr="00D70DB4">
        <w:rPr>
          <w:bCs/>
          <w:sz w:val="24"/>
        </w:rPr>
        <w:t xml:space="preserve">Отделно от правилата за новите храни, Дамянов посочва и регулаторните ограничения и оценките за безопасност, засягащи съставки като </w:t>
      </w:r>
      <w:proofErr w:type="spellStart"/>
      <w:r w:rsidRPr="00D70DB4">
        <w:rPr>
          <w:bCs/>
          <w:sz w:val="24"/>
        </w:rPr>
        <w:t>монаколин</w:t>
      </w:r>
      <w:proofErr w:type="spellEnd"/>
      <w:r w:rsidRPr="00D70DB4">
        <w:rPr>
          <w:bCs/>
          <w:sz w:val="24"/>
        </w:rPr>
        <w:t xml:space="preserve"> K, берберин и </w:t>
      </w:r>
      <w:proofErr w:type="spellStart"/>
      <w:r w:rsidRPr="00D70DB4">
        <w:rPr>
          <w:bCs/>
          <w:sz w:val="24"/>
        </w:rPr>
        <w:t>ашваганда</w:t>
      </w:r>
      <w:proofErr w:type="spellEnd"/>
      <w:r w:rsidRPr="00D70DB4">
        <w:rPr>
          <w:bCs/>
          <w:sz w:val="24"/>
        </w:rPr>
        <w:t>.</w:t>
      </w:r>
    </w:p>
    <w:p w14:paraId="00C16348" w14:textId="77777777" w:rsidR="006939E4" w:rsidRPr="00D70DB4" w:rsidRDefault="006939E4" w:rsidP="00D70DB4">
      <w:pPr>
        <w:spacing w:before="0" w:after="0" w:line="20" w:lineRule="atLeast"/>
        <w:jc w:val="both"/>
        <w:rPr>
          <w:bCs/>
          <w:sz w:val="24"/>
        </w:rPr>
      </w:pPr>
      <w:r w:rsidRPr="00D70DB4">
        <w:rPr>
          <w:bCs/>
          <w:sz w:val="24"/>
        </w:rPr>
        <w:t xml:space="preserve">По думите му </w:t>
      </w:r>
      <w:r w:rsidRPr="00D70DB4">
        <w:rPr>
          <w:b/>
          <w:bCs/>
          <w:sz w:val="24"/>
        </w:rPr>
        <w:t>изискванията за доказване на безопасността и здравните ефекти на съставките могат да бъдат сериозна бариера за производителите, особено когато става дума за традиционно използвани вещества</w:t>
      </w:r>
      <w:r w:rsidRPr="00D70DB4">
        <w:rPr>
          <w:bCs/>
          <w:sz w:val="24"/>
        </w:rPr>
        <w:t>. Разрешаването на нова съставка за хранителни добавки може да излезе по-скъпо от разрешаването на лекарства.</w:t>
      </w:r>
    </w:p>
    <w:p w14:paraId="160A845F" w14:textId="77777777" w:rsidR="006939E4" w:rsidRPr="00D70DB4" w:rsidRDefault="006939E4" w:rsidP="00D70DB4">
      <w:pPr>
        <w:spacing w:before="0" w:after="0" w:line="20" w:lineRule="atLeast"/>
        <w:jc w:val="both"/>
        <w:rPr>
          <w:b/>
          <w:bCs/>
          <w:sz w:val="24"/>
        </w:rPr>
      </w:pPr>
      <w:r w:rsidRPr="00D70DB4">
        <w:rPr>
          <w:b/>
          <w:bCs/>
          <w:sz w:val="24"/>
        </w:rPr>
        <w:t>Нови максимални дози и по-компактни опаковки в ЕС</w:t>
      </w:r>
    </w:p>
    <w:p w14:paraId="2C84E15E" w14:textId="77777777" w:rsidR="006939E4" w:rsidRPr="00D70DB4" w:rsidRDefault="006939E4" w:rsidP="00D70DB4">
      <w:pPr>
        <w:spacing w:before="0" w:after="0" w:line="20" w:lineRule="atLeast"/>
        <w:jc w:val="both"/>
        <w:rPr>
          <w:bCs/>
          <w:sz w:val="24"/>
        </w:rPr>
      </w:pPr>
      <w:r w:rsidRPr="00D70DB4">
        <w:rPr>
          <w:bCs/>
          <w:sz w:val="24"/>
        </w:rPr>
        <w:t xml:space="preserve">Пред сектора предстоят и промени, свързани с европейските правила за хранителните добавки. По думите на Дамянов BAFSI е предложила чрез европейските организации FSE и EHPM въвеждането на </w:t>
      </w:r>
      <w:r w:rsidRPr="00D70DB4">
        <w:rPr>
          <w:b/>
          <w:bCs/>
          <w:sz w:val="24"/>
        </w:rPr>
        <w:t>единна европейска регистрация на хранителните добавки, която да важи във всички държави от ЕС</w:t>
      </w:r>
      <w:r w:rsidRPr="00D70DB4">
        <w:rPr>
          <w:bCs/>
          <w:sz w:val="24"/>
        </w:rPr>
        <w:t xml:space="preserve">. </w:t>
      </w:r>
      <w:r w:rsidRPr="00D70DB4">
        <w:rPr>
          <w:bCs/>
          <w:i/>
          <w:iCs/>
          <w:sz w:val="24"/>
        </w:rPr>
        <w:t>"Така може да се сбъдне мечтата за единен пазар, която звучи добре, но на практика в момента не съществува в нашата индустрия"</w:t>
      </w:r>
      <w:r w:rsidRPr="00D70DB4">
        <w:rPr>
          <w:bCs/>
          <w:sz w:val="24"/>
        </w:rPr>
        <w:t>, казва той.</w:t>
      </w:r>
    </w:p>
    <w:p w14:paraId="00C6A29D" w14:textId="77777777" w:rsidR="006939E4" w:rsidRPr="00D70DB4" w:rsidRDefault="006939E4" w:rsidP="00D70DB4">
      <w:pPr>
        <w:spacing w:before="0" w:after="0" w:line="20" w:lineRule="atLeast"/>
        <w:jc w:val="both"/>
        <w:rPr>
          <w:bCs/>
          <w:sz w:val="24"/>
        </w:rPr>
      </w:pPr>
      <w:r w:rsidRPr="00D70DB4">
        <w:rPr>
          <w:bCs/>
          <w:sz w:val="24"/>
        </w:rPr>
        <w:t xml:space="preserve">Една от обсъжданите промени е </w:t>
      </w:r>
      <w:r w:rsidRPr="00D70DB4">
        <w:rPr>
          <w:b/>
          <w:bCs/>
          <w:sz w:val="24"/>
        </w:rPr>
        <w:t xml:space="preserve">хармонизирането на максималните дневни дози на витамини и минерали. </w:t>
      </w:r>
      <w:r w:rsidRPr="00D70DB4">
        <w:rPr>
          <w:bCs/>
          <w:sz w:val="24"/>
        </w:rPr>
        <w:t xml:space="preserve">В момента отделните държави имат различни прагове. Дамянов дава за пример </w:t>
      </w:r>
      <w:r w:rsidRPr="00D70DB4">
        <w:rPr>
          <w:b/>
          <w:bCs/>
          <w:sz w:val="24"/>
        </w:rPr>
        <w:t>витамин C, за който максимално допустимото количество в дневната доза на добавката за възрастни в България е 1700 мг, докато в други държави е 2000 мг.</w:t>
      </w:r>
    </w:p>
    <w:p w14:paraId="5F59197E" w14:textId="77777777" w:rsidR="006939E4" w:rsidRPr="00D70DB4" w:rsidRDefault="006939E4" w:rsidP="00D70DB4">
      <w:pPr>
        <w:spacing w:before="0" w:after="0" w:line="20" w:lineRule="atLeast"/>
        <w:jc w:val="both"/>
        <w:rPr>
          <w:bCs/>
          <w:sz w:val="24"/>
        </w:rPr>
      </w:pPr>
      <w:r w:rsidRPr="00D70DB4">
        <w:rPr>
          <w:bCs/>
          <w:sz w:val="24"/>
        </w:rPr>
        <w:t>Очакването на индустрията е въвеждането на единни европейски нива да наложи промени във формулите на част от продуктите.</w:t>
      </w:r>
    </w:p>
    <w:p w14:paraId="7833DEA9" w14:textId="77777777" w:rsidR="006939E4" w:rsidRPr="00D70DB4" w:rsidRDefault="006939E4" w:rsidP="00D70DB4">
      <w:pPr>
        <w:spacing w:before="0" w:after="0" w:line="20" w:lineRule="atLeast"/>
        <w:jc w:val="both"/>
        <w:rPr>
          <w:bCs/>
          <w:sz w:val="24"/>
        </w:rPr>
      </w:pPr>
      <w:r w:rsidRPr="00D70DB4">
        <w:rPr>
          <w:bCs/>
          <w:sz w:val="24"/>
        </w:rPr>
        <w:t xml:space="preserve">Другото направление са </w:t>
      </w:r>
      <w:r w:rsidRPr="00D70DB4">
        <w:rPr>
          <w:b/>
          <w:bCs/>
          <w:sz w:val="24"/>
        </w:rPr>
        <w:t>новите изисквания към опаковките, които целят ограничаване на отпадъците и излишния въздух в тях. Това означава по-компактни опаковки и промени в производствените процеси.</w:t>
      </w:r>
    </w:p>
    <w:p w14:paraId="78F1EBF5" w14:textId="77777777" w:rsidR="006939E4" w:rsidRPr="00D70DB4" w:rsidRDefault="006939E4" w:rsidP="00D70DB4">
      <w:pPr>
        <w:spacing w:before="0" w:after="0" w:line="20" w:lineRule="atLeast"/>
        <w:jc w:val="both"/>
        <w:rPr>
          <w:bCs/>
          <w:sz w:val="24"/>
        </w:rPr>
      </w:pPr>
      <w:r w:rsidRPr="00D70DB4">
        <w:rPr>
          <w:bCs/>
          <w:sz w:val="24"/>
        </w:rPr>
        <w:lastRenderedPageBreak/>
        <w:t>Според Дамянов България има възможност да влияе върху тези решения чрез участието си в европейския процес, а правилата, приети в ЕС, често се превръщат в ориентир и за други пазари.</w:t>
      </w:r>
    </w:p>
    <w:p w14:paraId="73F60BDD" w14:textId="77777777" w:rsidR="006939E4" w:rsidRPr="00D70DB4" w:rsidRDefault="006939E4" w:rsidP="00D70DB4">
      <w:pPr>
        <w:spacing w:before="0" w:after="0" w:line="20" w:lineRule="atLeast"/>
        <w:jc w:val="both"/>
        <w:rPr>
          <w:b/>
          <w:bCs/>
          <w:sz w:val="24"/>
        </w:rPr>
      </w:pPr>
      <w:r w:rsidRPr="00D70DB4">
        <w:rPr>
          <w:b/>
          <w:bCs/>
          <w:sz w:val="24"/>
        </w:rPr>
        <w:t>Потенциални ползи от хранителните добавки</w:t>
      </w:r>
    </w:p>
    <w:p w14:paraId="413212D9" w14:textId="77777777" w:rsidR="006939E4" w:rsidRPr="00D70DB4" w:rsidRDefault="006939E4" w:rsidP="00D70DB4">
      <w:pPr>
        <w:spacing w:before="0" w:after="0" w:line="20" w:lineRule="atLeast"/>
        <w:jc w:val="both"/>
        <w:rPr>
          <w:bCs/>
          <w:sz w:val="24"/>
        </w:rPr>
      </w:pPr>
      <w:r w:rsidRPr="00D70DB4">
        <w:rPr>
          <w:bCs/>
          <w:sz w:val="24"/>
        </w:rPr>
        <w:t xml:space="preserve">В Европа вече се правят икономически модели за това как определени </w:t>
      </w:r>
      <w:proofErr w:type="spellStart"/>
      <w:r w:rsidRPr="00D70DB4">
        <w:rPr>
          <w:bCs/>
          <w:sz w:val="24"/>
        </w:rPr>
        <w:t>нутриенти</w:t>
      </w:r>
      <w:proofErr w:type="spellEnd"/>
      <w:r w:rsidRPr="00D70DB4">
        <w:rPr>
          <w:bCs/>
          <w:sz w:val="24"/>
        </w:rPr>
        <w:t xml:space="preserve"> биха могли да намалят бъдещите разходи за здравеопазване при хора с повишен риск.</w:t>
      </w:r>
    </w:p>
    <w:p w14:paraId="3909E886" w14:textId="77777777" w:rsidR="006939E4" w:rsidRPr="00D70DB4" w:rsidRDefault="006939E4" w:rsidP="00D70DB4">
      <w:pPr>
        <w:spacing w:before="0" w:after="0" w:line="20" w:lineRule="atLeast"/>
        <w:jc w:val="both"/>
        <w:rPr>
          <w:bCs/>
          <w:sz w:val="24"/>
        </w:rPr>
      </w:pPr>
      <w:r w:rsidRPr="00D70DB4">
        <w:rPr>
          <w:bCs/>
          <w:sz w:val="24"/>
        </w:rPr>
        <w:t xml:space="preserve">Например </w:t>
      </w:r>
      <w:r w:rsidRPr="00D70DB4">
        <w:rPr>
          <w:b/>
          <w:bCs/>
          <w:sz w:val="24"/>
        </w:rPr>
        <w:t>фитостеролите</w:t>
      </w:r>
      <w:r w:rsidRPr="00D70DB4">
        <w:rPr>
          <w:bCs/>
          <w:sz w:val="24"/>
        </w:rPr>
        <w:t xml:space="preserve"> са растителни вещества, които ограничават усвояването на холестерола в червата и се използват за подпомагане на контрола на LDL холестерола. </w:t>
      </w:r>
      <w:r w:rsidRPr="00D70DB4">
        <w:rPr>
          <w:b/>
          <w:bCs/>
          <w:sz w:val="24"/>
        </w:rPr>
        <w:t>Бета-</w:t>
      </w:r>
      <w:proofErr w:type="spellStart"/>
      <w:r w:rsidRPr="00D70DB4">
        <w:rPr>
          <w:b/>
          <w:bCs/>
          <w:sz w:val="24"/>
        </w:rPr>
        <w:t>глюканите</w:t>
      </w:r>
      <w:proofErr w:type="spellEnd"/>
      <w:r w:rsidRPr="00D70DB4">
        <w:rPr>
          <w:bCs/>
          <w:sz w:val="24"/>
        </w:rPr>
        <w:t xml:space="preserve">, които се съдържат например в овеса, също са свързани с поддържането на нормални нива на холестерола, а </w:t>
      </w:r>
      <w:r w:rsidRPr="00D70DB4">
        <w:rPr>
          <w:b/>
          <w:bCs/>
          <w:sz w:val="24"/>
        </w:rPr>
        <w:t xml:space="preserve">омега-3 мастните киселини </w:t>
      </w:r>
      <w:r w:rsidRPr="00D70DB4">
        <w:rPr>
          <w:bCs/>
          <w:sz w:val="24"/>
        </w:rPr>
        <w:t>са сред най-познатите добавки, свързвани със сърдечносъдовото здраве.</w:t>
      </w:r>
    </w:p>
    <w:p w14:paraId="4C2A206A" w14:textId="77777777" w:rsidR="006939E4" w:rsidRPr="00D70DB4" w:rsidRDefault="006939E4" w:rsidP="00D70DB4">
      <w:pPr>
        <w:spacing w:before="0" w:after="0" w:line="20" w:lineRule="atLeast"/>
        <w:jc w:val="both"/>
        <w:rPr>
          <w:bCs/>
          <w:sz w:val="24"/>
        </w:rPr>
      </w:pPr>
      <w:r w:rsidRPr="00D70DB4">
        <w:rPr>
          <w:bCs/>
          <w:sz w:val="24"/>
        </w:rPr>
        <w:t xml:space="preserve">Анализ на </w:t>
      </w:r>
      <w:proofErr w:type="spellStart"/>
      <w:r w:rsidRPr="00D70DB4">
        <w:rPr>
          <w:bCs/>
          <w:sz w:val="24"/>
        </w:rPr>
        <w:t>Frost</w:t>
      </w:r>
      <w:proofErr w:type="spellEnd"/>
      <w:r w:rsidRPr="00D70DB4">
        <w:rPr>
          <w:bCs/>
          <w:sz w:val="24"/>
        </w:rPr>
        <w:t xml:space="preserve"> &amp; </w:t>
      </w:r>
      <w:proofErr w:type="spellStart"/>
      <w:r w:rsidRPr="00D70DB4">
        <w:rPr>
          <w:bCs/>
          <w:sz w:val="24"/>
        </w:rPr>
        <w:t>Sullivan</w:t>
      </w:r>
      <w:proofErr w:type="spellEnd"/>
      <w:r w:rsidRPr="00D70DB4">
        <w:rPr>
          <w:bCs/>
          <w:sz w:val="24"/>
        </w:rPr>
        <w:t xml:space="preserve">, поръчан от Food </w:t>
      </w:r>
      <w:proofErr w:type="spellStart"/>
      <w:r w:rsidRPr="00D70DB4">
        <w:rPr>
          <w:bCs/>
          <w:sz w:val="24"/>
        </w:rPr>
        <w:t>Supplements</w:t>
      </w:r>
      <w:proofErr w:type="spellEnd"/>
      <w:r w:rsidRPr="00D70DB4">
        <w:rPr>
          <w:bCs/>
          <w:sz w:val="24"/>
        </w:rPr>
        <w:t xml:space="preserve"> </w:t>
      </w:r>
      <w:proofErr w:type="spellStart"/>
      <w:r w:rsidRPr="00D70DB4">
        <w:rPr>
          <w:bCs/>
          <w:sz w:val="24"/>
        </w:rPr>
        <w:t>Europe</w:t>
      </w:r>
      <w:proofErr w:type="spellEnd"/>
      <w:r w:rsidRPr="00D70DB4">
        <w:rPr>
          <w:bCs/>
          <w:sz w:val="24"/>
        </w:rPr>
        <w:t xml:space="preserve">, разглежда потенциалния ефект от тези три съставки при хора над 55 години с повишен холестерол или </w:t>
      </w:r>
      <w:proofErr w:type="spellStart"/>
      <w:r w:rsidRPr="00D70DB4">
        <w:rPr>
          <w:bCs/>
          <w:sz w:val="24"/>
        </w:rPr>
        <w:t>триглицериди</w:t>
      </w:r>
      <w:proofErr w:type="spellEnd"/>
      <w:r w:rsidRPr="00D70DB4">
        <w:rPr>
          <w:bCs/>
          <w:sz w:val="24"/>
        </w:rPr>
        <w:t xml:space="preserve">. При определени допускания моделът изчислява </w:t>
      </w:r>
      <w:r w:rsidRPr="00D70DB4">
        <w:rPr>
          <w:b/>
          <w:bCs/>
          <w:sz w:val="24"/>
        </w:rPr>
        <w:t>потенциални нетни обществени спестявания от 33.9 млрд. евро при фитостеролите, 27.7 млрд. евро при бета-</w:t>
      </w:r>
      <w:proofErr w:type="spellStart"/>
      <w:r w:rsidRPr="00D70DB4">
        <w:rPr>
          <w:b/>
          <w:bCs/>
          <w:sz w:val="24"/>
        </w:rPr>
        <w:t>глюканите</w:t>
      </w:r>
      <w:proofErr w:type="spellEnd"/>
      <w:r w:rsidRPr="00D70DB4">
        <w:rPr>
          <w:b/>
          <w:bCs/>
          <w:sz w:val="24"/>
        </w:rPr>
        <w:t xml:space="preserve"> и 9.7 млрд. евро при омега-3. </w:t>
      </w:r>
      <w:r w:rsidRPr="00D70DB4">
        <w:rPr>
          <w:bCs/>
          <w:sz w:val="24"/>
        </w:rPr>
        <w:t>Важно е обаче, че това са моделни прогнози, а не реално реализирани спестявания. Изчисленията се отнасят до конкретни рискови групи и сценарии и не означават, че масовият прием на добавки автоматично ще доведе до подобни икономии.</w:t>
      </w:r>
    </w:p>
    <w:p w14:paraId="072A6425" w14:textId="77777777" w:rsidR="006939E4" w:rsidRPr="00D70DB4" w:rsidRDefault="006939E4" w:rsidP="00D70DB4">
      <w:pPr>
        <w:spacing w:before="0" w:after="0" w:line="20" w:lineRule="atLeast"/>
        <w:jc w:val="both"/>
        <w:rPr>
          <w:bCs/>
          <w:sz w:val="24"/>
        </w:rPr>
      </w:pPr>
      <w:r w:rsidRPr="00D70DB4">
        <w:rPr>
          <w:bCs/>
          <w:sz w:val="24"/>
        </w:rPr>
        <w:t xml:space="preserve">Подобен икономически модел има и при остеопорозата. Анализ на </w:t>
      </w:r>
      <w:proofErr w:type="spellStart"/>
      <w:r w:rsidRPr="00D70DB4">
        <w:rPr>
          <w:bCs/>
          <w:sz w:val="24"/>
        </w:rPr>
        <w:t>Frost</w:t>
      </w:r>
      <w:proofErr w:type="spellEnd"/>
      <w:r w:rsidRPr="00D70DB4">
        <w:rPr>
          <w:bCs/>
          <w:sz w:val="24"/>
        </w:rPr>
        <w:t xml:space="preserve"> &amp; </w:t>
      </w:r>
      <w:proofErr w:type="spellStart"/>
      <w:r w:rsidRPr="00D70DB4">
        <w:rPr>
          <w:bCs/>
          <w:sz w:val="24"/>
        </w:rPr>
        <w:t>Sullivan</w:t>
      </w:r>
      <w:proofErr w:type="spellEnd"/>
      <w:r w:rsidRPr="00D70DB4">
        <w:rPr>
          <w:bCs/>
          <w:sz w:val="24"/>
        </w:rPr>
        <w:t xml:space="preserve"> от 2026 г. разглежда ефекта от калций и витамин D, както и от витамин K2, при хора с диагностицирана остеопороза.</w:t>
      </w:r>
    </w:p>
    <w:p w14:paraId="0050868F" w14:textId="77777777" w:rsidR="006939E4" w:rsidRPr="00D70DB4" w:rsidRDefault="006939E4" w:rsidP="00D70DB4">
      <w:pPr>
        <w:spacing w:before="0" w:after="0" w:line="20" w:lineRule="atLeast"/>
        <w:jc w:val="both"/>
        <w:rPr>
          <w:bCs/>
          <w:sz w:val="24"/>
        </w:rPr>
      </w:pPr>
      <w:r w:rsidRPr="00D70DB4">
        <w:rPr>
          <w:bCs/>
          <w:sz w:val="24"/>
        </w:rPr>
        <w:t xml:space="preserve">При определените в модела допускания </w:t>
      </w:r>
      <w:r w:rsidRPr="00D70DB4">
        <w:rPr>
          <w:b/>
          <w:bCs/>
          <w:sz w:val="24"/>
        </w:rPr>
        <w:t xml:space="preserve">приемът на калций и витамин D би могъл да предотврати около 645 000 фрактури годишно </w:t>
      </w:r>
      <w:r w:rsidRPr="00D70DB4">
        <w:rPr>
          <w:bCs/>
          <w:sz w:val="24"/>
        </w:rPr>
        <w:t>и да доведе до нетни преки спестявания за болниците от около 5.9 млрд. евро. При витамин K2 изчислените предотвратени фрактури са около 744 000 годишно, а нетните спестявания – 5.1 млрд. евро.</w:t>
      </w:r>
    </w:p>
    <w:p w14:paraId="2C46C862" w14:textId="77777777" w:rsidR="006939E4" w:rsidRPr="00D70DB4" w:rsidRDefault="006939E4" w:rsidP="00D70DB4">
      <w:pPr>
        <w:spacing w:before="0" w:after="0" w:line="20" w:lineRule="atLeast"/>
        <w:jc w:val="both"/>
        <w:rPr>
          <w:bCs/>
          <w:sz w:val="24"/>
        </w:rPr>
      </w:pPr>
      <w:r w:rsidRPr="00D70DB4">
        <w:rPr>
          <w:bCs/>
          <w:sz w:val="24"/>
        </w:rPr>
        <w:t xml:space="preserve">Друг пример е витамин D, чиито ниски нива са широко разпространени в Европа. Анализ с 55 844 участници показва, че 13% са с нива под 30 </w:t>
      </w:r>
      <w:proofErr w:type="spellStart"/>
      <w:r w:rsidRPr="00D70DB4">
        <w:rPr>
          <w:bCs/>
          <w:sz w:val="24"/>
        </w:rPr>
        <w:t>nmol</w:t>
      </w:r>
      <w:proofErr w:type="spellEnd"/>
      <w:r w:rsidRPr="00D70DB4">
        <w:rPr>
          <w:bCs/>
          <w:sz w:val="24"/>
        </w:rPr>
        <w:t xml:space="preserve">/L, а 40,4% – под 50 </w:t>
      </w:r>
      <w:proofErr w:type="spellStart"/>
      <w:r w:rsidRPr="00D70DB4">
        <w:rPr>
          <w:bCs/>
          <w:sz w:val="24"/>
        </w:rPr>
        <w:t>nmol</w:t>
      </w:r>
      <w:proofErr w:type="spellEnd"/>
      <w:r w:rsidRPr="00D70DB4">
        <w:rPr>
          <w:bCs/>
          <w:sz w:val="24"/>
        </w:rPr>
        <w:t xml:space="preserve">/L. През зимата делът на хората под прага от 30 </w:t>
      </w:r>
      <w:proofErr w:type="spellStart"/>
      <w:r w:rsidRPr="00D70DB4">
        <w:rPr>
          <w:bCs/>
          <w:sz w:val="24"/>
        </w:rPr>
        <w:t>nmol</w:t>
      </w:r>
      <w:proofErr w:type="spellEnd"/>
      <w:r w:rsidRPr="00D70DB4">
        <w:rPr>
          <w:bCs/>
          <w:sz w:val="24"/>
        </w:rPr>
        <w:t>/L достига 17.7%, срещу 8.3% през лятото.</w:t>
      </w:r>
    </w:p>
    <w:p w14:paraId="3282266E" w14:textId="77777777" w:rsidR="006939E4" w:rsidRPr="00D70DB4" w:rsidRDefault="006939E4" w:rsidP="00D70DB4">
      <w:pPr>
        <w:spacing w:before="0" w:after="0" w:line="20" w:lineRule="atLeast"/>
        <w:jc w:val="both"/>
        <w:rPr>
          <w:bCs/>
          <w:sz w:val="24"/>
        </w:rPr>
      </w:pPr>
      <w:r w:rsidRPr="00D70DB4">
        <w:rPr>
          <w:bCs/>
          <w:sz w:val="24"/>
        </w:rPr>
        <w:t>Въпреки трудностите и регулаторните различия, Дамянов вижда основания за оптимизъм в успехите на българските компании.</w:t>
      </w:r>
    </w:p>
    <w:p w14:paraId="46090F1F" w14:textId="77777777" w:rsidR="006939E4" w:rsidRPr="00D70DB4" w:rsidRDefault="006939E4" w:rsidP="00D70DB4">
      <w:pPr>
        <w:spacing w:before="0" w:after="0" w:line="20" w:lineRule="atLeast"/>
        <w:jc w:val="both"/>
        <w:rPr>
          <w:bCs/>
          <w:sz w:val="24"/>
          <w:lang w:val="en-US"/>
        </w:rPr>
      </w:pPr>
      <w:r w:rsidRPr="00D70DB4">
        <w:rPr>
          <w:bCs/>
          <w:sz w:val="24"/>
        </w:rPr>
        <w:t>"</w:t>
      </w:r>
      <w:r w:rsidRPr="00D70DB4">
        <w:rPr>
          <w:b/>
          <w:bCs/>
          <w:i/>
          <w:iCs/>
          <w:sz w:val="24"/>
        </w:rPr>
        <w:t>Много хора може би не знаят, че българските компании и производители се справят много добре не само у нас, но и на международните пазари</w:t>
      </w:r>
      <w:r w:rsidRPr="00D70DB4">
        <w:rPr>
          <w:bCs/>
          <w:i/>
          <w:iCs/>
          <w:sz w:val="24"/>
        </w:rPr>
        <w:t>, като изнасят хранителни добавки по целия свят. Това е признание за качеството на произвежданите у нас продукти и за индустрията ни като цяло — нещо, с което всички можем да се гордеем"</w:t>
      </w:r>
      <w:r w:rsidRPr="00D70DB4">
        <w:rPr>
          <w:bCs/>
          <w:sz w:val="24"/>
        </w:rPr>
        <w:t>, заключава той.</w:t>
      </w:r>
    </w:p>
    <w:p w14:paraId="01AB84A6" w14:textId="77777777" w:rsidR="006939E4" w:rsidRPr="00D70DB4" w:rsidRDefault="006939E4" w:rsidP="00D70DB4">
      <w:pPr>
        <w:spacing w:before="0" w:after="0" w:line="20" w:lineRule="atLeast"/>
        <w:jc w:val="both"/>
        <w:rPr>
          <w:bCs/>
          <w:sz w:val="24"/>
          <w:lang w:val="en-US"/>
        </w:rPr>
      </w:pPr>
    </w:p>
    <w:p w14:paraId="5D7365E3" w14:textId="3BCB965D" w:rsidR="006939E4" w:rsidRPr="00D70DB4" w:rsidRDefault="006939E4" w:rsidP="00D70DB4">
      <w:pPr>
        <w:pStyle w:val="1"/>
        <w:spacing w:before="0" w:after="0"/>
        <w:rPr>
          <w:rFonts w:ascii="Arial Narrow" w:hAnsi="Arial Narrow"/>
          <w:sz w:val="24"/>
          <w:szCs w:val="24"/>
        </w:rPr>
      </w:pPr>
      <w:hyperlink r:id="rId22" w:history="1">
        <w:bookmarkStart w:id="12" w:name="_Toc244587404"/>
        <w:r w:rsidRPr="00D70DB4">
          <w:rPr>
            <w:rStyle w:val="a4"/>
            <w:rFonts w:ascii="Arial Narrow" w:hAnsi="Arial Narrow"/>
            <w:sz w:val="24"/>
            <w:szCs w:val="24"/>
          </w:rPr>
          <w:t>"Иновации и добри практики в здравния сектор" с 13-о издание</w:t>
        </w:r>
        <w:bookmarkEnd w:id="12"/>
      </w:hyperlink>
      <w:r w:rsidRPr="00D70DB4">
        <w:rPr>
          <w:rFonts w:ascii="Arial Narrow" w:hAnsi="Arial Narrow"/>
          <w:sz w:val="24"/>
          <w:szCs w:val="24"/>
        </w:rPr>
        <w:t xml:space="preserve"> </w:t>
      </w:r>
    </w:p>
    <w:p w14:paraId="2F18AA34" w14:textId="77777777" w:rsidR="006939E4" w:rsidRPr="00D70DB4" w:rsidRDefault="006939E4" w:rsidP="00D70DB4">
      <w:pPr>
        <w:spacing w:before="0" w:after="0" w:line="20" w:lineRule="atLeast"/>
        <w:jc w:val="both"/>
        <w:rPr>
          <w:bCs/>
          <w:i/>
          <w:iCs/>
          <w:sz w:val="24"/>
          <w:lang w:val="en-US"/>
        </w:rPr>
      </w:pPr>
      <w:r w:rsidRPr="00D70DB4">
        <w:rPr>
          <w:bCs/>
          <w:i/>
          <w:iCs/>
          <w:sz w:val="24"/>
        </w:rPr>
        <w:t xml:space="preserve">Конференцията, организирана от "Капитал" и </w:t>
      </w:r>
      <w:proofErr w:type="spellStart"/>
      <w:r w:rsidRPr="00D70DB4">
        <w:rPr>
          <w:bCs/>
          <w:i/>
          <w:iCs/>
          <w:sz w:val="24"/>
        </w:rPr>
        <w:t>HealthPR</w:t>
      </w:r>
      <w:proofErr w:type="spellEnd"/>
      <w:r w:rsidRPr="00D70DB4">
        <w:rPr>
          <w:bCs/>
          <w:i/>
          <w:iCs/>
          <w:sz w:val="24"/>
        </w:rPr>
        <w:t xml:space="preserve">, ще се проведе на 17 ноември </w:t>
      </w:r>
    </w:p>
    <w:p w14:paraId="2CE42DD6" w14:textId="48BF4003" w:rsidR="006939E4" w:rsidRPr="00D70DB4" w:rsidRDefault="006939E4" w:rsidP="00D70DB4">
      <w:pPr>
        <w:spacing w:before="0" w:after="0" w:line="20" w:lineRule="atLeast"/>
        <w:jc w:val="both"/>
        <w:rPr>
          <w:b/>
          <w:bCs/>
          <w:sz w:val="24"/>
        </w:rPr>
      </w:pPr>
      <w:r w:rsidRPr="00D70DB4">
        <w:rPr>
          <w:b/>
          <w:bCs/>
          <w:sz w:val="24"/>
          <w:lang w:val="en-US"/>
        </w:rPr>
        <w:t>Capital.bg</w:t>
      </w:r>
      <w:proofErr w:type="gramStart"/>
      <w:r w:rsidRPr="00D70DB4">
        <w:rPr>
          <w:b/>
          <w:bCs/>
          <w:sz w:val="24"/>
          <w:lang w:val="en-US"/>
        </w:rPr>
        <w:t>,  03.11.</w:t>
      </w:r>
      <w:r w:rsidRPr="00D70DB4">
        <w:rPr>
          <w:b/>
          <w:bCs/>
          <w:sz w:val="24"/>
        </w:rPr>
        <w:t>2026</w:t>
      </w:r>
      <w:proofErr w:type="gramEnd"/>
      <w:r w:rsidRPr="00D70DB4">
        <w:rPr>
          <w:b/>
          <w:bCs/>
          <w:sz w:val="24"/>
        </w:rPr>
        <w:t xml:space="preserve"> </w:t>
      </w:r>
    </w:p>
    <w:p w14:paraId="60466694" w14:textId="77777777" w:rsidR="006939E4" w:rsidRPr="00D70DB4" w:rsidRDefault="006939E4" w:rsidP="00D70DB4">
      <w:pPr>
        <w:spacing w:before="0" w:after="0" w:line="20" w:lineRule="atLeast"/>
        <w:jc w:val="both"/>
        <w:rPr>
          <w:bCs/>
          <w:sz w:val="24"/>
        </w:rPr>
      </w:pPr>
      <w:r w:rsidRPr="00D70DB4">
        <w:rPr>
          <w:bCs/>
          <w:sz w:val="24"/>
        </w:rPr>
        <w:pict w14:anchorId="61535DD0">
          <v:rect id="_x0000_i1056" style="width:453.6pt;height:1.5pt" o:hralign="center" o:hrstd="t" o:hrnoshade="t" o:hr="t" fillcolor="#aca899" stroked="f"/>
        </w:pict>
      </w:r>
      <w:r w:rsidRPr="00D70DB4">
        <w:rPr>
          <w:bCs/>
          <w:sz w:val="24"/>
        </w:rPr>
        <w:t xml:space="preserve">За 13-а поредна година и винаги през ноември конференцията "Иновации и добри практики в здравния сектор", организирана от "Капитал" и </w:t>
      </w:r>
      <w:proofErr w:type="spellStart"/>
      <w:r w:rsidRPr="00D70DB4">
        <w:rPr>
          <w:bCs/>
          <w:sz w:val="24"/>
        </w:rPr>
        <w:t>HealthPR</w:t>
      </w:r>
      <w:proofErr w:type="spellEnd"/>
      <w:r w:rsidRPr="00D70DB4">
        <w:rPr>
          <w:bCs/>
          <w:sz w:val="24"/>
        </w:rPr>
        <w:t xml:space="preserve">, осигурява най-авторитетната платформа в България за диалог между държавата, бизнеса и здравната общност. Изтъкнати лекари, представители на законодателната и изпълнителната власт, ръководителите на водещи болници, мениджърите от фармацевтичната индустрия, технологични компании и експерти по здравен мениджмънт отново се събират с една основна мисия - да се излезе от рамката на бюджетния дефицит и да се фокусираме върху резултатите за пациента. Форумът ще се проведе на 17 ноември 2026 г. в </w:t>
      </w:r>
      <w:proofErr w:type="spellStart"/>
      <w:r w:rsidRPr="00D70DB4">
        <w:rPr>
          <w:bCs/>
          <w:sz w:val="24"/>
        </w:rPr>
        <w:t>East</w:t>
      </w:r>
      <w:proofErr w:type="spellEnd"/>
      <w:r w:rsidRPr="00D70DB4">
        <w:rPr>
          <w:bCs/>
          <w:sz w:val="24"/>
        </w:rPr>
        <w:t xml:space="preserve"> </w:t>
      </w:r>
      <w:proofErr w:type="spellStart"/>
      <w:r w:rsidRPr="00D70DB4">
        <w:rPr>
          <w:bCs/>
          <w:sz w:val="24"/>
        </w:rPr>
        <w:t>Plaza</w:t>
      </w:r>
      <w:proofErr w:type="spellEnd"/>
      <w:r w:rsidRPr="00D70DB4">
        <w:rPr>
          <w:bCs/>
          <w:sz w:val="24"/>
        </w:rPr>
        <w:t xml:space="preserve"> </w:t>
      </w:r>
      <w:proofErr w:type="spellStart"/>
      <w:r w:rsidRPr="00D70DB4">
        <w:rPr>
          <w:bCs/>
          <w:sz w:val="24"/>
        </w:rPr>
        <w:t>Hotel</w:t>
      </w:r>
      <w:proofErr w:type="spellEnd"/>
      <w:r w:rsidRPr="00D70DB4">
        <w:rPr>
          <w:bCs/>
          <w:sz w:val="24"/>
        </w:rPr>
        <w:t xml:space="preserve"> в София.</w:t>
      </w:r>
    </w:p>
    <w:p w14:paraId="07DA25DE" w14:textId="77777777" w:rsidR="006939E4" w:rsidRPr="00D70DB4" w:rsidRDefault="006939E4" w:rsidP="00D70DB4">
      <w:pPr>
        <w:spacing w:before="0" w:after="0" w:line="20" w:lineRule="atLeast"/>
        <w:jc w:val="both"/>
        <w:rPr>
          <w:bCs/>
          <w:sz w:val="24"/>
        </w:rPr>
      </w:pPr>
      <w:r w:rsidRPr="00D70DB4">
        <w:rPr>
          <w:bCs/>
          <w:sz w:val="24"/>
        </w:rPr>
        <w:t xml:space="preserve">Програмата по традиция е разделена на няколко стратегически панела, посветени на здравната политика, персонализираната медицина, дигитализацията в сектора и с акцент върху иновациите </w:t>
      </w:r>
      <w:r w:rsidRPr="00D70DB4">
        <w:rPr>
          <w:bCs/>
          <w:sz w:val="24"/>
        </w:rPr>
        <w:lastRenderedPageBreak/>
        <w:t>в медицинските услуги и в терапията. Едни от най-добрите експерти в тези области ще обменят идеи и ще представят визията си на обществеността. Сред лекторите са акад. Иван Миланов, проф. Иван Груев, проф. Вихра Миланова, проф. Любима Деспотова, доц. Йорданка Узунова, д-р Цветелина Спиридонова, доц. Валери Велев, д-р Росица Кръстева, Илиана Паунова, маг.-фарм. Димитър Маринов, Деян Денев, Аркади Шарков и др.</w:t>
      </w:r>
    </w:p>
    <w:p w14:paraId="56EB70EA" w14:textId="77777777" w:rsidR="006939E4" w:rsidRPr="00D70DB4" w:rsidRDefault="006939E4" w:rsidP="00D70DB4">
      <w:pPr>
        <w:spacing w:before="0" w:after="0" w:line="20" w:lineRule="atLeast"/>
        <w:jc w:val="both"/>
        <w:rPr>
          <w:bCs/>
          <w:sz w:val="24"/>
        </w:rPr>
      </w:pPr>
      <w:r w:rsidRPr="00D70DB4">
        <w:rPr>
          <w:bCs/>
          <w:sz w:val="24"/>
        </w:rPr>
        <w:t xml:space="preserve">Ще имате възможност да чуете погледа към българската здравна система на мениджърите на водещи фармацевтични компании, да научите за постиженията на Националната здравноинформационна система и как ще продължи да се развива тя, да се запознаете на живо с най-прецизната хирургична апаратура - робота </w:t>
      </w:r>
      <w:proofErr w:type="spellStart"/>
      <w:r w:rsidRPr="00D70DB4">
        <w:rPr>
          <w:bCs/>
          <w:sz w:val="24"/>
        </w:rPr>
        <w:t>Da</w:t>
      </w:r>
      <w:proofErr w:type="spellEnd"/>
      <w:r w:rsidRPr="00D70DB4">
        <w:rPr>
          <w:bCs/>
          <w:sz w:val="24"/>
        </w:rPr>
        <w:t xml:space="preserve"> </w:t>
      </w:r>
      <w:proofErr w:type="spellStart"/>
      <w:r w:rsidRPr="00D70DB4">
        <w:rPr>
          <w:bCs/>
          <w:sz w:val="24"/>
        </w:rPr>
        <w:t>Vinci</w:t>
      </w:r>
      <w:proofErr w:type="spellEnd"/>
      <w:r w:rsidRPr="00D70DB4">
        <w:rPr>
          <w:bCs/>
          <w:sz w:val="24"/>
        </w:rPr>
        <w:t>.</w:t>
      </w:r>
    </w:p>
    <w:p w14:paraId="2157B4D9" w14:textId="77777777" w:rsidR="006939E4" w:rsidRPr="00D70DB4" w:rsidRDefault="006939E4" w:rsidP="00D70DB4">
      <w:pPr>
        <w:spacing w:before="0" w:after="0" w:line="20" w:lineRule="atLeast"/>
        <w:jc w:val="both"/>
        <w:rPr>
          <w:bCs/>
          <w:sz w:val="24"/>
        </w:rPr>
      </w:pPr>
      <w:r w:rsidRPr="00D70DB4">
        <w:rPr>
          <w:bCs/>
          <w:sz w:val="24"/>
        </w:rPr>
        <w:t>Фокус на тазгодишното издание е промяна на парадигмата – извеждане на дискусията извън рамката на „бюджетния дефицит“ и поставяне на фокуса върху конкретните резултати за пациентите.</w:t>
      </w:r>
    </w:p>
    <w:p w14:paraId="3CC1BBA1" w14:textId="77777777" w:rsidR="006939E4" w:rsidRPr="00D70DB4" w:rsidRDefault="006939E4" w:rsidP="00D70DB4">
      <w:pPr>
        <w:spacing w:before="0" w:after="0" w:line="20" w:lineRule="atLeast"/>
        <w:jc w:val="both"/>
        <w:rPr>
          <w:bCs/>
          <w:sz w:val="24"/>
        </w:rPr>
      </w:pPr>
      <w:r w:rsidRPr="00D70DB4">
        <w:rPr>
          <w:bCs/>
          <w:sz w:val="24"/>
        </w:rPr>
        <w:t xml:space="preserve">Конференцията ще започне с панела "Лекарствена политика: как България ще посрещне нарастващите потребности от лечение?", в който ще бъдат дискутирани бариерите пред достъпа до терапия, възможностите на европейската система за верификация на лекарствата за наблюдение на потребностите и идентифициране на недостиг, проблемите във </w:t>
      </w:r>
      <w:proofErr w:type="spellStart"/>
      <w:r w:rsidRPr="00D70DB4">
        <w:rPr>
          <w:bCs/>
          <w:sz w:val="24"/>
        </w:rPr>
        <w:t>фармасектора</w:t>
      </w:r>
      <w:proofErr w:type="spellEnd"/>
      <w:r w:rsidRPr="00D70DB4">
        <w:rPr>
          <w:bCs/>
          <w:sz w:val="24"/>
        </w:rPr>
        <w:t xml:space="preserve"> през погледа на аптеките, както и проблемът с доплащането за здравни услуги у нас.</w:t>
      </w:r>
    </w:p>
    <w:p w14:paraId="6F47DE4F" w14:textId="77777777" w:rsidR="006939E4" w:rsidRPr="00D70DB4" w:rsidRDefault="006939E4" w:rsidP="00D70DB4">
      <w:pPr>
        <w:spacing w:before="0" w:after="0" w:line="20" w:lineRule="atLeast"/>
        <w:jc w:val="both"/>
        <w:rPr>
          <w:bCs/>
          <w:sz w:val="24"/>
        </w:rPr>
      </w:pPr>
      <w:r w:rsidRPr="00D70DB4">
        <w:rPr>
          <w:bCs/>
          <w:sz w:val="24"/>
        </w:rPr>
        <w:t>"Иновации в терапията: повече години живот в добро здраве" е темата на втория дискусионен панел, чиято цел е да бъдат представени най-съвременните достижения в кардиологията, неврологията, психиатрията, кардиометаболитното здраве, доброкачествените хематологични заболявания и ще бъде поставен болезненият въпрос за скрининга на социалнозначимите болести.</w:t>
      </w:r>
    </w:p>
    <w:p w14:paraId="33288033" w14:textId="77777777" w:rsidR="006939E4" w:rsidRPr="00D70DB4" w:rsidRDefault="006939E4" w:rsidP="00D70DB4">
      <w:pPr>
        <w:spacing w:before="0" w:after="0" w:line="20" w:lineRule="atLeast"/>
        <w:jc w:val="both"/>
        <w:rPr>
          <w:bCs/>
          <w:sz w:val="24"/>
        </w:rPr>
      </w:pPr>
      <w:r w:rsidRPr="00D70DB4">
        <w:rPr>
          <w:bCs/>
          <w:sz w:val="24"/>
        </w:rPr>
        <w:t>В третия панел водещата тема е "Достъп до нерегистрирани лекарства: когато стандартният път не е достатъчен" и аудиторията ще бъде запозната с правната рамка и пропуските на системата в осигуряването на достъп до терапия в отделни области на медицината.</w:t>
      </w:r>
    </w:p>
    <w:p w14:paraId="33CAF5FA" w14:textId="77777777" w:rsidR="006939E4" w:rsidRPr="00D70DB4" w:rsidRDefault="006939E4" w:rsidP="00D70DB4">
      <w:pPr>
        <w:spacing w:before="0" w:after="0" w:line="20" w:lineRule="atLeast"/>
        <w:jc w:val="both"/>
        <w:rPr>
          <w:bCs/>
          <w:sz w:val="24"/>
        </w:rPr>
      </w:pPr>
      <w:r w:rsidRPr="00D70DB4">
        <w:rPr>
          <w:bCs/>
          <w:sz w:val="24"/>
        </w:rPr>
        <w:t>За извървения път до най-високите нива на здравно обслужване и за инвестициите в иновации и качество ще стане дума в следващия панел - "20 години "</w:t>
      </w:r>
      <w:proofErr w:type="spellStart"/>
      <w:r w:rsidRPr="00D70DB4">
        <w:rPr>
          <w:bCs/>
          <w:sz w:val="24"/>
        </w:rPr>
        <w:t>Аджибадем</w:t>
      </w:r>
      <w:proofErr w:type="spellEnd"/>
      <w:r w:rsidRPr="00D70DB4">
        <w:rPr>
          <w:bCs/>
          <w:sz w:val="24"/>
        </w:rPr>
        <w:t xml:space="preserve"> Сити </w:t>
      </w:r>
      <w:proofErr w:type="spellStart"/>
      <w:r w:rsidRPr="00D70DB4">
        <w:rPr>
          <w:bCs/>
          <w:sz w:val="24"/>
        </w:rPr>
        <w:t>клиник</w:t>
      </w:r>
      <w:proofErr w:type="spellEnd"/>
      <w:r w:rsidRPr="00D70DB4">
        <w:rPr>
          <w:bCs/>
          <w:sz w:val="24"/>
        </w:rPr>
        <w:t xml:space="preserve"> УМБАЛ Токуда": как се промениха възможностите за лечение".</w:t>
      </w:r>
    </w:p>
    <w:p w14:paraId="0C4B3C4F" w14:textId="77777777" w:rsidR="006939E4" w:rsidRPr="00D70DB4" w:rsidRDefault="006939E4" w:rsidP="00D70DB4">
      <w:pPr>
        <w:spacing w:before="0" w:after="0" w:line="20" w:lineRule="atLeast"/>
        <w:jc w:val="both"/>
        <w:rPr>
          <w:bCs/>
          <w:sz w:val="24"/>
        </w:rPr>
      </w:pPr>
      <w:r w:rsidRPr="00D70DB4">
        <w:rPr>
          <w:bCs/>
          <w:sz w:val="24"/>
        </w:rPr>
        <w:t>Един от най-сериозните дефицити на българското здравеопазване от години е продължителната и палиативната грижа. Какво можем да научим от примера на Великобритания - детайли ще бъдат представени в петия панел на конференцията.</w:t>
      </w:r>
    </w:p>
    <w:p w14:paraId="3D5556ED" w14:textId="77777777" w:rsidR="006939E4" w:rsidRPr="00D70DB4" w:rsidRDefault="006939E4" w:rsidP="00D70DB4">
      <w:pPr>
        <w:spacing w:before="0" w:after="0" w:line="20" w:lineRule="atLeast"/>
        <w:jc w:val="both"/>
        <w:rPr>
          <w:bCs/>
          <w:sz w:val="24"/>
        </w:rPr>
      </w:pPr>
      <w:r w:rsidRPr="00D70DB4">
        <w:rPr>
          <w:bCs/>
          <w:sz w:val="24"/>
        </w:rPr>
        <w:t>"Съвременните предизвикателства в медицинската практика" е темата на заключителния панел, в който ще се говори за съвременните тенденции в лазерната хирургия, значението на детското здраве, телемедицината, борбата с нерегламентираните практики, съвременните подходи за контрол на инфекции.</w:t>
      </w:r>
    </w:p>
    <w:p w14:paraId="0DF48CBB" w14:textId="77777777" w:rsidR="006939E4" w:rsidRPr="00D70DB4" w:rsidRDefault="006939E4" w:rsidP="00D70DB4">
      <w:pPr>
        <w:spacing w:before="0" w:after="0" w:line="20" w:lineRule="atLeast"/>
        <w:jc w:val="both"/>
        <w:rPr>
          <w:bCs/>
          <w:sz w:val="24"/>
        </w:rPr>
      </w:pPr>
      <w:r w:rsidRPr="00D70DB4">
        <w:rPr>
          <w:bCs/>
          <w:sz w:val="24"/>
        </w:rPr>
        <w:t xml:space="preserve">Подробности за програмата и условията за регистрация може да видите </w:t>
      </w:r>
      <w:hyperlink r:id="rId23" w:tgtFrame="_blank" w:history="1">
        <w:r w:rsidRPr="00D70DB4">
          <w:rPr>
            <w:rStyle w:val="a4"/>
            <w:bCs/>
            <w:sz w:val="24"/>
          </w:rPr>
          <w:t>тук.</w:t>
        </w:r>
      </w:hyperlink>
    </w:p>
    <w:p w14:paraId="77B375F9" w14:textId="77777777" w:rsidR="006939E4" w:rsidRPr="00D70DB4" w:rsidRDefault="006939E4" w:rsidP="00D70DB4">
      <w:pPr>
        <w:spacing w:before="0" w:after="0" w:line="20" w:lineRule="atLeast"/>
        <w:jc w:val="both"/>
        <w:rPr>
          <w:bCs/>
          <w:sz w:val="24"/>
          <w:lang w:val="en-US"/>
        </w:rPr>
      </w:pPr>
    </w:p>
    <w:p w14:paraId="73A78563" w14:textId="77777777" w:rsidR="006939E4" w:rsidRPr="00D70DB4" w:rsidRDefault="006939E4" w:rsidP="00D70DB4">
      <w:pPr>
        <w:spacing w:before="0" w:after="0" w:line="20" w:lineRule="atLeast"/>
        <w:jc w:val="both"/>
        <w:rPr>
          <w:bCs/>
          <w:sz w:val="24"/>
          <w:lang w:val="en-US"/>
        </w:rPr>
      </w:pPr>
    </w:p>
    <w:p w14:paraId="345BF995" w14:textId="77777777" w:rsidR="003617ED" w:rsidRPr="00D70DB4" w:rsidRDefault="003617ED" w:rsidP="00D70DB4">
      <w:pPr>
        <w:spacing w:before="0" w:after="0" w:line="20" w:lineRule="atLeast"/>
        <w:jc w:val="both"/>
        <w:rPr>
          <w:bCs/>
          <w:sz w:val="24"/>
          <w:lang w:val="en-US"/>
        </w:rPr>
      </w:pPr>
    </w:p>
    <w:p w14:paraId="2F491173" w14:textId="77777777" w:rsidR="0099256A" w:rsidRPr="00D70DB4" w:rsidRDefault="0099256A" w:rsidP="00D70DB4">
      <w:pPr>
        <w:spacing w:before="0" w:after="0" w:line="20" w:lineRule="atLeast"/>
        <w:jc w:val="both"/>
        <w:rPr>
          <w:bCs/>
          <w:sz w:val="24"/>
          <w:lang w:val="en-US"/>
        </w:rPr>
      </w:pPr>
    </w:p>
    <w:sectPr w:rsidR="0099256A" w:rsidRPr="00D70DB4" w:rsidSect="00427ADC">
      <w:headerReference w:type="default" r:id="rId24"/>
      <w:footerReference w:type="even"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9D5C9" w14:textId="77777777" w:rsidR="00D54BBA" w:rsidRDefault="00D54BBA">
      <w:r>
        <w:separator/>
      </w:r>
    </w:p>
  </w:endnote>
  <w:endnote w:type="continuationSeparator" w:id="0">
    <w:p w14:paraId="675D3357" w14:textId="77777777" w:rsidR="00D54BBA" w:rsidRDefault="00D5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89457" w14:textId="77777777" w:rsidR="00D54BBA" w:rsidRDefault="00D54BBA">
      <w:r>
        <w:separator/>
      </w:r>
    </w:p>
  </w:footnote>
  <w:footnote w:type="continuationSeparator" w:id="0">
    <w:p w14:paraId="14FBFBE7" w14:textId="77777777" w:rsidR="00D54BBA" w:rsidRDefault="00D54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558C"/>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DD6"/>
    <w:rsid w:val="00072174"/>
    <w:rsid w:val="000724BB"/>
    <w:rsid w:val="00073D29"/>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A6409"/>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3DB1"/>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75B39"/>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2E0"/>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5CE9"/>
    <w:rsid w:val="00347006"/>
    <w:rsid w:val="003502F1"/>
    <w:rsid w:val="0035137F"/>
    <w:rsid w:val="00351FFB"/>
    <w:rsid w:val="003539F8"/>
    <w:rsid w:val="003617ED"/>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BB1"/>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39E4"/>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032A"/>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5876"/>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095"/>
    <w:rsid w:val="008213D2"/>
    <w:rsid w:val="0082156C"/>
    <w:rsid w:val="008215D4"/>
    <w:rsid w:val="00822829"/>
    <w:rsid w:val="008251A1"/>
    <w:rsid w:val="008253F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677FF"/>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485"/>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5165"/>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2D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256A"/>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D6D6B"/>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51B"/>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BBA"/>
    <w:rsid w:val="00D54C82"/>
    <w:rsid w:val="00D55B10"/>
    <w:rsid w:val="00D57F15"/>
    <w:rsid w:val="00D60677"/>
    <w:rsid w:val="00D6198F"/>
    <w:rsid w:val="00D63E54"/>
    <w:rsid w:val="00D63E6A"/>
    <w:rsid w:val="00D64117"/>
    <w:rsid w:val="00D64F4B"/>
    <w:rsid w:val="00D6647B"/>
    <w:rsid w:val="00D6733D"/>
    <w:rsid w:val="00D70720"/>
    <w:rsid w:val="00D70DB4"/>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99256A"/>
    <w:rPr>
      <w:color w:val="605E5C"/>
      <w:shd w:val="clear" w:color="auto" w:fill="E1DFDD"/>
    </w:rPr>
  </w:style>
  <w:style w:type="paragraph" w:styleId="af0">
    <w:name w:val="TOC Heading"/>
    <w:basedOn w:val="1"/>
    <w:next w:val="a"/>
    <w:uiPriority w:val="39"/>
    <w:unhideWhenUsed/>
    <w:qFormat/>
    <w:rsid w:val="00D70DB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D70DB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linica.bg/40450-v-sykrateni-srokove-nzok-prikliuchi-dogovarqneto" TargetMode="External"/><Relationship Id="rId18" Type="http://schemas.openxmlformats.org/officeDocument/2006/relationships/hyperlink" Target="https://www.mediapool.bg/zdrave/chetirima-ot-deset-balgari-izpitvat-po-malko-sachuvstvie-kam-patsientite-s-rak-na-beliya-drob/"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ediapool.bg/wp-admin/post.php?post=1061981&amp;action=edit" TargetMode="External"/><Relationship Id="rId7" Type="http://schemas.openxmlformats.org/officeDocument/2006/relationships/endnotes" Target="endnotes.xml"/><Relationship Id="rId12" Type="http://schemas.openxmlformats.org/officeDocument/2006/relationships/hyperlink" Target="https://www.zdrave.net/new/NZOK-sklyuchi-individualni-dogovori-s-izpalnitelite-na-meditsinska-i-dentalna-pomosht-po-novite-NRD/n39477" TargetMode="External"/><Relationship Id="rId17" Type="http://schemas.openxmlformats.org/officeDocument/2006/relationships/hyperlink" Target="https://medicalnews.bg/2026/11/02/%d0%b4-%d1%80-%d1%81%d0%b2%d0%b5%d1%82%d0%be%d1%81%d0%bb%d0%b0%d0%b2-%d1%81%d1%82%d0%be%d1%8f%d0%bd%d0%be%d0%b2-%d0%b2-%d0%b3%d1%80%d1%8a%d0%b4%d0%bd%d0%b0%d1%82%d0%b0-%d1%85%d0%b8%d1%80%d1%83%d1%8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zdrave.net/new/SBALOZ--Prof.-Marin-Mushmov--i-DKTs-XX-uvelichavat-kapitala-si/n39479" TargetMode="External"/><Relationship Id="rId20" Type="http://schemas.openxmlformats.org/officeDocument/2006/relationships/hyperlink" Target="https://www.mediapool.bg/news/authors/martina-bozuko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stolica.bg/mestna-politika/spasyavat-sas-zaem-i-slivane-chetvarta-gradska-bolnitsa" TargetMode="External"/><Relationship Id="rId23" Type="http://schemas.openxmlformats.org/officeDocument/2006/relationships/hyperlink" Target="https://www.capital.bg/event/348-xiii-godishna-konferentsiya-inovatsii-i-dobri-praktiki-v-zdravniya-sektor"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mediapool.bg/biznes-na-fokus/hranitelnite-dobavki-more-ot-produkti-prodazhbi-za-stotitsi-milioni-i-predstoyashta-transformats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tolica.bg/zdrave/vtori-otkaz-zabavya-slivaneto-na-chetvarta-i-vtora-mbal-v-sofiya?fbclid=IwY2xjawVVPz9leHRuA2FlbQIxMABwZG9mBWJyaWQRMWFTRWFBRHkydjVnV0lPTFFzcnRjBmFwcF9pZBAyMjIwMzkxNzg4MjAwODkyAAEf3KlWtWsHgybbVNRxqlecohPoT5b-KOxTa0UZ-oUn4e4H3pCLi4xewP0PD44_aem_Iiqz4Q6Bt2lTagGz_2Zu7Q" TargetMode="External"/><Relationship Id="rId22" Type="http://schemas.openxmlformats.org/officeDocument/2006/relationships/hyperlink" Target="https://www.capital.bg/politika_i_ikonomika/zdraveopazvane/2026/11/03/4973979_inovacii_i_dobri_praktiki_v_zdravniia_sektor_s_13-o/"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8205</Words>
  <Characters>46769</Characters>
  <Application>Microsoft Office Word</Application>
  <DocSecurity>0</DocSecurity>
  <Lines>389</Lines>
  <Paragraphs>109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54865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11</cp:revision>
  <dcterms:created xsi:type="dcterms:W3CDTF">2026-11-02T06:51:00Z</dcterms:created>
  <dcterms:modified xsi:type="dcterms:W3CDTF">2026-11-03T06:37:00Z</dcterms:modified>
</cp:coreProperties>
</file>